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747FA">
        <w:tc>
          <w:tcPr>
            <w:tcW w:w="509" w:type="dxa"/>
          </w:tcPr>
          <w:p w:rsidR="001747FA" w:rsidRDefault="00FA156C">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1747FA" w:rsidRDefault="00FA156C">
            <w:pPr>
              <w:pStyle w:val="afffd"/>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65.060.30</w:t>
            </w:r>
            <w:r>
              <w:rPr>
                <w:rFonts w:ascii="黑体" w:eastAsia="黑体" w:hAnsi="黑体"/>
                <w:sz w:val="21"/>
                <w:szCs w:val="21"/>
              </w:rPr>
              <w:fldChar w:fldCharType="end"/>
            </w:r>
            <w:bookmarkEnd w:id="0"/>
          </w:p>
        </w:tc>
      </w:tr>
      <w:tr w:rsidR="001747FA">
        <w:tc>
          <w:tcPr>
            <w:tcW w:w="509" w:type="dxa"/>
          </w:tcPr>
          <w:p w:rsidR="001747FA" w:rsidRDefault="00FA156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tcPr>
          <w:p w:rsidR="001747FA" w:rsidRDefault="00FA156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91</w:t>
            </w:r>
            <w:r>
              <w:rPr>
                <w:rFonts w:ascii="黑体" w:eastAsia="黑体" w:hAnsi="黑体"/>
                <w:sz w:val="21"/>
                <w:szCs w:val="21"/>
              </w:rPr>
              <w:fldChar w:fldCharType="end"/>
            </w:r>
            <w:bookmarkEnd w:id="1"/>
          </w:p>
        </w:tc>
      </w:tr>
    </w:tbl>
    <w:tbl>
      <w:tblPr>
        <w:tblStyle w:val="affff1"/>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1747FA">
        <w:trPr>
          <w:trHeight w:val="1128"/>
        </w:trPr>
        <w:tc>
          <w:tcPr>
            <w:tcW w:w="4990" w:type="dxa"/>
          </w:tcPr>
          <w:bookmarkStart w:id="2" w:name="_Hlk26473981"/>
          <w:p w:rsidR="001747FA" w:rsidRDefault="00FA156C">
            <w:pPr>
              <w:pStyle w:val="affff8"/>
              <w:framePr w:w="0" w:hRule="auto" w:wrap="auto" w:hAnchor="text" w:xAlign="left" w:yAlign="inline" w:anchorLock="0"/>
              <w:ind w:firstLine="420"/>
            </w:pP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NY</w:t>
            </w:r>
            <w:r>
              <w:fldChar w:fldCharType="end"/>
            </w:r>
            <w:bookmarkEnd w:id="3"/>
          </w:p>
        </w:tc>
      </w:tr>
    </w:tbl>
    <w:p w:rsidR="001747FA" w:rsidRDefault="00FA156C">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Pr>
          <w:rFonts w:ascii="黑体" w:eastAsia="黑体"/>
          <w:b w:val="0"/>
          <w:bCs w:val="0"/>
          <w:w w:val="100"/>
          <w:sz w:val="48"/>
        </w:rPr>
      </w:r>
      <w:r>
        <w:rPr>
          <w:rFonts w:ascii="黑体" w:eastAsia="黑体"/>
          <w:b w:val="0"/>
          <w:bCs w:val="0"/>
          <w:w w:val="100"/>
          <w:sz w:val="48"/>
        </w:rPr>
        <w:fldChar w:fldCharType="separate"/>
      </w:r>
      <w:r>
        <w:rPr>
          <w:rFonts w:ascii="黑体" w:eastAsia="黑体" w:hint="eastAsia"/>
          <w:b w:val="0"/>
          <w:bCs w:val="0"/>
          <w:w w:val="100"/>
          <w:sz w:val="48"/>
        </w:rPr>
        <w:t>农业</w:t>
      </w:r>
      <w:r>
        <w:rPr>
          <w:rFonts w:ascii="黑体" w:eastAsia="黑体"/>
          <w:b w:val="0"/>
          <w:bCs w:val="0"/>
          <w:w w:val="100"/>
          <w:sz w:val="48"/>
        </w:rPr>
        <w:fldChar w:fldCharType="end"/>
      </w:r>
      <w:bookmarkEnd w:id="4"/>
      <w:r>
        <w:rPr>
          <w:rFonts w:ascii="黑体" w:eastAsia="黑体" w:hAnsi="黑体" w:hint="eastAsia"/>
          <w:b w:val="0"/>
          <w:bCs w:val="0"/>
          <w:w w:val="100"/>
          <w:sz w:val="48"/>
          <w:szCs w:val="48"/>
        </w:rPr>
        <w:t>行业标准</w:t>
      </w:r>
    </w:p>
    <w:bookmarkEnd w:id="2"/>
    <w:p w:rsidR="001747FA" w:rsidRDefault="00FA156C">
      <w:pPr>
        <w:pStyle w:val="afffffffffb"/>
        <w:framePr w:wrap="auto"/>
        <w:rPr>
          <w:lang w:val="fr-FR"/>
        </w:rPr>
      </w:pP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NY</w:t>
      </w:r>
      <w:r>
        <w:rPr>
          <w:lang w:val="fr-FR"/>
        </w:rPr>
        <w:t>/T</w:t>
      </w:r>
      <w:r>
        <w:fldChar w:fldCharType="end"/>
      </w:r>
      <w:bookmarkEnd w:id="5"/>
      <w:r>
        <w:fldChar w:fldCharType="begin">
          <w:ffData>
            <w:name w:val="NSTD_CODE_F"/>
            <w:enabled/>
            <w:calcOnExit w:val="0"/>
            <w:textInput>
              <w:default w:val="XXXXX"/>
            </w:textInput>
          </w:ffData>
        </w:fldChar>
      </w:r>
      <w:bookmarkStart w:id="6" w:name="NSTD_CODE_F"/>
      <w:r>
        <w:rPr>
          <w:lang w:val="fr-FR"/>
        </w:rPr>
        <w:instrText xml:space="preserve"> FORMTEXT </w:instrText>
      </w:r>
      <w:r>
        <w:fldChar w:fldCharType="separate"/>
      </w:r>
      <w:r>
        <w:rPr>
          <w:rFonts w:hint="eastAsia"/>
          <w:lang w:val="fr-FR"/>
        </w:rPr>
        <w:t>503</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1747FA" w:rsidRDefault="00FA156C">
      <w:pPr>
        <w:pStyle w:val="afffffffffc"/>
        <w:framePr w:wrap="auto"/>
        <w:rPr>
          <w:rFonts w:hAnsi="黑体"/>
          <w:lang w:val="fr-FR"/>
        </w:rPr>
      </w:pPr>
      <w:r>
        <w:rPr>
          <w:rFonts w:hAnsi="黑体"/>
        </w:rPr>
        <w:fldChar w:fldCharType="begin">
          <w:ffData>
            <w:name w:val="OSTD_CODE"/>
            <w:enabled/>
            <w:calcOnExit w:val="0"/>
            <w:textInput/>
          </w:ffData>
        </w:fldChar>
      </w:r>
      <w:bookmarkStart w:id="8" w:name="OSTD_CODE"/>
      <w:r>
        <w:rPr>
          <w:rFonts w:hAnsi="黑体"/>
          <w:lang w:val="fr-FR"/>
        </w:rPr>
        <w:instrText xml:space="preserve"> FORMTEXT </w:instrText>
      </w:r>
      <w:r>
        <w:rPr>
          <w:rFonts w:hAnsi="黑体"/>
        </w:rPr>
      </w:r>
      <w:r>
        <w:rPr>
          <w:rFonts w:hAnsi="黑体"/>
        </w:rPr>
        <w:fldChar w:fldCharType="separate"/>
      </w:r>
      <w:r>
        <w:rPr>
          <w:rFonts w:hAnsi="黑体" w:hint="eastAsia"/>
        </w:rPr>
        <w:t>代替</w:t>
      </w:r>
      <w:r>
        <w:rPr>
          <w:rFonts w:hAnsi="黑体" w:hint="eastAsia"/>
        </w:rPr>
        <w:t>NY/T 503</w:t>
      </w:r>
      <w:r>
        <w:rPr>
          <w:rFonts w:hAnsi="黑体" w:hint="eastAsia"/>
        </w:rPr>
        <w:t>-2015</w:t>
      </w:r>
      <w:r>
        <w:rPr>
          <w:rFonts w:hAnsi="黑体"/>
        </w:rPr>
        <w:fldChar w:fldCharType="end"/>
      </w:r>
      <w:bookmarkEnd w:id="8"/>
    </w:p>
    <w:p w:rsidR="001747FA" w:rsidRDefault="00FA156C">
      <w:pPr>
        <w:spacing w:line="240" w:lineRule="auto"/>
        <w:rPr>
          <w:rFonts w:ascii="黑体" w:eastAsia="黑体" w:hAnsi="黑体"/>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rsidR="001747FA" w:rsidRDefault="001747FA">
      <w:pPr>
        <w:pStyle w:val="affff9"/>
        <w:framePr w:w="9639" w:h="6976" w:hRule="exact" w:hSpace="0" w:vSpace="0" w:wrap="around" w:hAnchor="page" w:y="6408"/>
        <w:jc w:val="center"/>
        <w:rPr>
          <w:rFonts w:ascii="黑体" w:eastAsia="黑体" w:hAnsi="黑体"/>
          <w:b w:val="0"/>
          <w:bCs w:val="0"/>
          <w:w w:val="100"/>
          <w:lang w:val="fr-FR"/>
        </w:rPr>
      </w:pPr>
    </w:p>
    <w:p w:rsidR="001747FA" w:rsidRDefault="00FA156C">
      <w:pPr>
        <w:pStyle w:val="afffffffffd"/>
        <w:framePr w:h="6974" w:hRule="exact" w:wrap="around" w:x="1419" w:anchorLock="1"/>
        <w:rPr>
          <w:lang w:val="fr-FR"/>
        </w:rPr>
      </w:pPr>
      <w:r>
        <w:fldChar w:fldCharType="begin">
          <w:ffData>
            <w:name w:val="CSTD_NAME"/>
            <w:enabled/>
            <w:calcOnExit w:val="0"/>
            <w:textInput>
              <w:default w:val="点击此处添加标准名称"/>
            </w:textInput>
          </w:ffData>
        </w:fldChar>
      </w:r>
      <w:bookmarkStart w:id="9" w:name="CSTD_NAME"/>
      <w:r>
        <w:rPr>
          <w:lang w:val="fr-FR"/>
        </w:rPr>
        <w:instrText xml:space="preserve"> FORMTEXT </w:instrText>
      </w:r>
      <w:r>
        <w:fldChar w:fldCharType="separate"/>
      </w:r>
      <w:r>
        <w:rPr>
          <w:rFonts w:hint="eastAsia"/>
        </w:rPr>
        <w:t>单粒（精密）播种机</w:t>
      </w:r>
      <w:r>
        <w:t>作业质量</w:t>
      </w:r>
      <w:r>
        <w:fldChar w:fldCharType="end"/>
      </w:r>
      <w:bookmarkEnd w:id="9"/>
    </w:p>
    <w:p w:rsidR="001747FA" w:rsidRDefault="001747FA">
      <w:pPr>
        <w:framePr w:w="9639" w:h="6974" w:hRule="exact" w:wrap="around" w:vAnchor="page" w:hAnchor="page" w:x="1419" w:y="6408" w:anchorLock="1"/>
        <w:ind w:left="-1418"/>
        <w:rPr>
          <w:lang w:val="fr-FR"/>
        </w:rPr>
      </w:pPr>
    </w:p>
    <w:p w:rsidR="001747FA" w:rsidRDefault="00FA156C">
      <w:pPr>
        <w:pStyle w:val="afffffff1"/>
        <w:framePr w:w="9639" w:h="6974" w:hRule="exact" w:wrap="around" w:vAnchor="page" w:hAnchor="page" w:x="1419" w:y="6408" w:anchorLock="1"/>
        <w:textAlignment w:val="bottom"/>
        <w:rPr>
          <w:rFonts w:eastAsia="黑体"/>
          <w:szCs w:val="28"/>
          <w:lang w:val="fr-FR"/>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lang w:val="fr-FR"/>
        </w:rPr>
        <w:instrText xml:space="preserve"> FORMTEXT </w:instrText>
      </w:r>
      <w:r>
        <w:rPr>
          <w:rFonts w:eastAsia="黑体"/>
          <w:szCs w:val="28"/>
        </w:rPr>
      </w:r>
      <w:r>
        <w:rPr>
          <w:rFonts w:eastAsia="黑体"/>
          <w:szCs w:val="28"/>
        </w:rPr>
        <w:fldChar w:fldCharType="separate"/>
      </w:r>
      <w:r>
        <w:rPr>
          <w:rFonts w:eastAsia="黑体"/>
          <w:szCs w:val="28"/>
          <w:lang w:val="fr-FR"/>
        </w:rPr>
        <w:t xml:space="preserve">Operation Quality for </w:t>
      </w:r>
      <w:r>
        <w:rPr>
          <w:rFonts w:eastAsia="黑体" w:hint="eastAsia"/>
          <w:szCs w:val="28"/>
          <w:lang w:val="fr-FR"/>
        </w:rPr>
        <w:t>single seed drills (precision drills)</w:t>
      </w:r>
      <w:r>
        <w:rPr>
          <w:rFonts w:eastAsia="黑体"/>
          <w:szCs w:val="28"/>
        </w:rPr>
        <w:fldChar w:fldCharType="end"/>
      </w:r>
      <w:bookmarkEnd w:id="10"/>
    </w:p>
    <w:p w:rsidR="001747FA" w:rsidRDefault="001747FA">
      <w:pPr>
        <w:framePr w:w="9639" w:h="6974" w:hRule="exact" w:wrap="around" w:vAnchor="page" w:hAnchor="page" w:x="1419" w:y="6408" w:anchorLock="1"/>
        <w:spacing w:line="760" w:lineRule="exact"/>
        <w:ind w:left="-1418"/>
        <w:rPr>
          <w:lang w:val="fr-FR"/>
        </w:rPr>
      </w:pPr>
    </w:p>
    <w:p w:rsidR="001747FA" w:rsidRDefault="00FA156C">
      <w:pPr>
        <w:pStyle w:val="afffffff1"/>
        <w:framePr w:w="9639" w:h="6974" w:hRule="exact" w:wrap="around" w:vAnchor="page" w:hAnchor="page" w:x="1419" w:y="6408" w:anchorLock="1"/>
        <w:textAlignment w:val="bottom"/>
        <w:rPr>
          <w:rFonts w:eastAsia="黑体"/>
          <w:szCs w:val="28"/>
          <w:lang w:val="fr-FR"/>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lang w:val="fr-FR"/>
        </w:rPr>
        <w:instrText xml:space="preserve"> FORMTEXT </w:instrText>
      </w:r>
      <w:r>
        <w:rPr>
          <w:rFonts w:eastAsia="黑体"/>
          <w:szCs w:val="28"/>
        </w:rPr>
      </w:r>
      <w:r>
        <w:rPr>
          <w:rFonts w:eastAsia="黑体"/>
          <w:szCs w:val="28"/>
        </w:rPr>
        <w:fldChar w:fldCharType="separate"/>
      </w:r>
      <w:r>
        <w:rPr>
          <w:rFonts w:eastAsia="黑体" w:hint="eastAsia"/>
          <w:szCs w:val="28"/>
          <w:lang w:val="fr-FR"/>
        </w:rPr>
        <w:t>(</w:t>
      </w:r>
      <w:r>
        <w:rPr>
          <w:rFonts w:eastAsia="黑体" w:hint="eastAsia"/>
          <w:szCs w:val="28"/>
        </w:rPr>
        <w:t>点击此处添加与国际标准一致性程度的标识</w:t>
      </w:r>
      <w:r>
        <w:rPr>
          <w:rFonts w:eastAsia="黑体" w:hint="eastAsia"/>
          <w:szCs w:val="28"/>
          <w:lang w:val="fr-FR"/>
        </w:rPr>
        <w:t>)</w:t>
      </w:r>
      <w:r>
        <w:rPr>
          <w:rFonts w:eastAsia="黑体"/>
          <w:szCs w:val="28"/>
        </w:rPr>
        <w:fldChar w:fldCharType="end"/>
      </w:r>
      <w:bookmarkEnd w:id="11"/>
    </w:p>
    <w:p w:rsidR="001747FA" w:rsidRDefault="00FA156C">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end"/>
      </w:r>
      <w:bookmarkEnd w:id="12"/>
    </w:p>
    <w:p w:rsidR="001747FA" w:rsidRDefault="00FA156C">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rsidR="001747FA" w:rsidRDefault="00FA156C">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end"/>
      </w:r>
      <w:bookmarkEnd w:id="14"/>
    </w:p>
    <w:p w:rsidR="001747FA" w:rsidRDefault="00FA156C">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rPr>
          <w:rFonts w:ascii="黑体"/>
        </w:rPr>
        <w:t>-</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ascii="黑体"/>
        </w:rPr>
        <w:t>-</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1747FA" w:rsidRDefault="00FA156C">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rPr>
          <w:rFonts w:ascii="黑体"/>
        </w:rPr>
        <w:t>-</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ascii="黑体"/>
        </w:rPr>
        <w:t>-</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1747FA" w:rsidRDefault="00FA156C">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中华人民共和国农业农村部</w:t>
      </w:r>
      <w:r>
        <w:rPr>
          <w:rFonts w:hAnsi="黑体"/>
          <w:w w:val="100"/>
          <w:sz w:val="28"/>
        </w:rPr>
        <w:fldChar w:fldCharType="end"/>
      </w:r>
      <w:bookmarkEnd w:id="21"/>
      <w:r>
        <w:rPr>
          <w:rFonts w:ascii="Times New Roman"/>
          <w:w w:val="100"/>
          <w:sz w:val="28"/>
          <w:szCs w:val="28"/>
        </w:rPr>
        <w:t>  </w:t>
      </w:r>
      <w:r>
        <w:rPr>
          <w:rStyle w:val="afffffffffff2"/>
          <w:rFonts w:hAnsi="黑体" w:hint="eastAsia"/>
          <w:position w:val="0"/>
        </w:rPr>
        <w:t>发</w:t>
      </w:r>
      <w:r>
        <w:rPr>
          <w:rStyle w:val="afffffffffff2"/>
          <w:rFonts w:hAnsi="黑体" w:hint="eastAsia"/>
          <w:spacing w:val="0"/>
          <w:position w:val="0"/>
        </w:rPr>
        <w:t>布</w:t>
      </w:r>
    </w:p>
    <w:p w:rsidR="001747FA" w:rsidRDefault="00FA156C">
      <w:pPr>
        <w:rPr>
          <w:rFonts w:ascii="宋体" w:hAnsi="宋体"/>
          <w:sz w:val="28"/>
          <w:szCs w:val="28"/>
        </w:rPr>
        <w:sectPr w:rsidR="001747FA">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021"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rsidR="001747FA" w:rsidRDefault="00FA156C">
      <w:pPr>
        <w:pStyle w:val="a6"/>
        <w:spacing w:after="360"/>
      </w:pPr>
      <w:bookmarkStart w:id="22" w:name="BookMark2"/>
      <w:r>
        <w:rPr>
          <w:spacing w:val="320"/>
        </w:rPr>
        <w:lastRenderedPageBreak/>
        <w:t>前</w:t>
      </w:r>
      <w:r>
        <w:t>言</w:t>
      </w:r>
    </w:p>
    <w:p w:rsidR="001747FA" w:rsidRDefault="00FA156C">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1747FA" w:rsidRDefault="00FA156C">
      <w:pPr>
        <w:pStyle w:val="affffe"/>
        <w:ind w:firstLine="420"/>
      </w:pPr>
      <w:r>
        <w:rPr>
          <w:rFonts w:hint="eastAsia"/>
          <w:szCs w:val="21"/>
        </w:rPr>
        <w:t>本</w:t>
      </w:r>
      <w:r>
        <w:rPr>
          <w:rFonts w:hint="eastAsia"/>
        </w:rPr>
        <w:t>文件</w:t>
      </w:r>
      <w:r>
        <w:rPr>
          <w:rFonts w:hint="eastAsia"/>
          <w:szCs w:val="21"/>
        </w:rPr>
        <w:t>与</w:t>
      </w:r>
      <w:r>
        <w:rPr>
          <w:rFonts w:hint="eastAsia"/>
        </w:rPr>
        <w:t>NY/T 503</w:t>
      </w:r>
      <w:r>
        <w:rPr>
          <w:rFonts w:hint="eastAsia"/>
        </w:rPr>
        <w:t>—</w:t>
      </w:r>
      <w:r>
        <w:rPr>
          <w:rFonts w:hint="eastAsia"/>
        </w:rPr>
        <w:t>2015</w:t>
      </w:r>
      <w:r>
        <w:rPr>
          <w:rFonts w:hint="eastAsia"/>
          <w:szCs w:val="21"/>
        </w:rPr>
        <w:t>相比，除编辑性修改外，主要技术内容变化如下：</w:t>
      </w:r>
    </w:p>
    <w:p w:rsidR="001747FA" w:rsidRDefault="00FA156C">
      <w:pPr>
        <w:pStyle w:val="affffe"/>
        <w:numPr>
          <w:ilvl w:val="0"/>
          <w:numId w:val="32"/>
        </w:numPr>
        <w:ind w:firstLine="420"/>
      </w:pPr>
      <w:r>
        <w:rPr>
          <w:rFonts w:hint="eastAsia"/>
        </w:rPr>
        <w:t>规范性引用文件；</w:t>
      </w:r>
    </w:p>
    <w:p w:rsidR="001747FA" w:rsidRDefault="00FA156C">
      <w:pPr>
        <w:pStyle w:val="affffe"/>
        <w:numPr>
          <w:ilvl w:val="0"/>
          <w:numId w:val="32"/>
        </w:numPr>
        <w:ind w:firstLine="420"/>
        <w:rPr>
          <w:szCs w:val="21"/>
        </w:rPr>
      </w:pPr>
      <w:r>
        <w:rPr>
          <w:rFonts w:hint="eastAsia"/>
          <w:szCs w:val="21"/>
        </w:rPr>
        <w:t>增加了术语和定义的有关内容（见</w:t>
      </w:r>
      <w:r>
        <w:rPr>
          <w:rFonts w:hint="eastAsia"/>
          <w:szCs w:val="21"/>
        </w:rPr>
        <w:t>3,2015</w:t>
      </w:r>
      <w:r>
        <w:rPr>
          <w:rFonts w:hint="eastAsia"/>
          <w:szCs w:val="21"/>
        </w:rPr>
        <w:t>年版的</w:t>
      </w:r>
      <w:r>
        <w:rPr>
          <w:rFonts w:hint="eastAsia"/>
          <w:szCs w:val="21"/>
        </w:rPr>
        <w:t>3</w:t>
      </w:r>
      <w:r>
        <w:rPr>
          <w:rFonts w:hint="eastAsia"/>
          <w:szCs w:val="21"/>
        </w:rPr>
        <w:t>）；</w:t>
      </w:r>
    </w:p>
    <w:p w:rsidR="001747FA" w:rsidRDefault="00FA156C">
      <w:pPr>
        <w:pStyle w:val="affffe"/>
        <w:numPr>
          <w:ilvl w:val="0"/>
          <w:numId w:val="32"/>
        </w:numPr>
        <w:ind w:firstLine="420"/>
        <w:rPr>
          <w:szCs w:val="21"/>
        </w:rPr>
      </w:pPr>
      <w:r>
        <w:rPr>
          <w:rFonts w:hint="eastAsia"/>
          <w:szCs w:val="21"/>
        </w:rPr>
        <w:t>修改了作业质量要求的有关内容（见表</w:t>
      </w:r>
      <w:r>
        <w:rPr>
          <w:rFonts w:hint="eastAsia"/>
          <w:szCs w:val="21"/>
        </w:rPr>
        <w:t>1,2015</w:t>
      </w:r>
      <w:r>
        <w:rPr>
          <w:rFonts w:hint="eastAsia"/>
          <w:szCs w:val="21"/>
        </w:rPr>
        <w:t>年版的表</w:t>
      </w:r>
      <w:r>
        <w:rPr>
          <w:rFonts w:hint="eastAsia"/>
          <w:szCs w:val="21"/>
        </w:rPr>
        <w:t>1</w:t>
      </w:r>
      <w:r>
        <w:rPr>
          <w:rFonts w:hint="eastAsia"/>
          <w:szCs w:val="21"/>
        </w:rPr>
        <w:t>）；</w:t>
      </w:r>
    </w:p>
    <w:p w:rsidR="001747FA" w:rsidRDefault="00FA156C">
      <w:pPr>
        <w:pStyle w:val="affffe"/>
        <w:numPr>
          <w:ilvl w:val="0"/>
          <w:numId w:val="32"/>
        </w:numPr>
        <w:ind w:firstLine="420"/>
        <w:rPr>
          <w:szCs w:val="21"/>
        </w:rPr>
      </w:pPr>
      <w:r>
        <w:rPr>
          <w:rFonts w:hint="eastAsia"/>
          <w:szCs w:val="21"/>
        </w:rPr>
        <w:t>修改了检测方法的有关内容（见</w:t>
      </w:r>
      <w:r>
        <w:rPr>
          <w:rFonts w:hint="eastAsia"/>
          <w:szCs w:val="21"/>
        </w:rPr>
        <w:t>5,2</w:t>
      </w:r>
      <w:r>
        <w:rPr>
          <w:rFonts w:hint="eastAsia"/>
          <w:szCs w:val="21"/>
        </w:rPr>
        <w:t>015</w:t>
      </w:r>
      <w:r>
        <w:rPr>
          <w:rFonts w:hint="eastAsia"/>
          <w:szCs w:val="21"/>
        </w:rPr>
        <w:t>年版的</w:t>
      </w:r>
      <w:r>
        <w:rPr>
          <w:rFonts w:hint="eastAsia"/>
          <w:szCs w:val="21"/>
        </w:rPr>
        <w:t>5</w:t>
      </w:r>
      <w:r>
        <w:rPr>
          <w:rFonts w:hint="eastAsia"/>
          <w:szCs w:val="21"/>
        </w:rPr>
        <w:t>）；</w:t>
      </w:r>
    </w:p>
    <w:p w:rsidR="001747FA" w:rsidRDefault="00FA156C">
      <w:pPr>
        <w:pStyle w:val="affffe"/>
        <w:ind w:firstLine="420"/>
      </w:pPr>
      <w:r>
        <w:rPr>
          <w:rFonts w:hint="eastAsia"/>
          <w:szCs w:val="21"/>
        </w:rPr>
        <w:t>e)</w:t>
      </w:r>
      <w:r>
        <w:rPr>
          <w:rFonts w:hint="eastAsia"/>
          <w:szCs w:val="21"/>
        </w:rPr>
        <w:t xml:space="preserve"> </w:t>
      </w:r>
      <w:r>
        <w:rPr>
          <w:rFonts w:hint="eastAsia"/>
          <w:szCs w:val="21"/>
        </w:rPr>
        <w:t>修改了判定规则的有关内容（见</w:t>
      </w:r>
      <w:r>
        <w:rPr>
          <w:rFonts w:hint="eastAsia"/>
          <w:szCs w:val="21"/>
        </w:rPr>
        <w:t>6,2015</w:t>
      </w:r>
      <w:r>
        <w:rPr>
          <w:rFonts w:hint="eastAsia"/>
          <w:szCs w:val="21"/>
        </w:rPr>
        <w:t>年版的</w:t>
      </w:r>
      <w:r>
        <w:rPr>
          <w:rFonts w:hint="eastAsia"/>
          <w:szCs w:val="21"/>
        </w:rPr>
        <w:t>6</w:t>
      </w:r>
      <w:r>
        <w:rPr>
          <w:rFonts w:hint="eastAsia"/>
          <w:szCs w:val="21"/>
        </w:rPr>
        <w:t>）；</w:t>
      </w:r>
    </w:p>
    <w:p w:rsidR="001747FA" w:rsidRDefault="00FA156C">
      <w:pPr>
        <w:pStyle w:val="affffe"/>
        <w:ind w:firstLine="420"/>
      </w:pPr>
      <w:r>
        <w:rPr>
          <w:rFonts w:hint="eastAsia"/>
        </w:rPr>
        <w:t>请注意本文件的某些内容可能涉及专利。本文件的发布机构不承担识别专利的责任。</w:t>
      </w:r>
    </w:p>
    <w:p w:rsidR="001747FA" w:rsidRDefault="00FA156C">
      <w:pPr>
        <w:pStyle w:val="affffe"/>
        <w:ind w:firstLine="420"/>
      </w:pPr>
      <w:r>
        <w:rPr>
          <w:rFonts w:hint="eastAsia"/>
        </w:rPr>
        <w:t>本文件由农业农村部农业机械化管理司提出。</w:t>
      </w:r>
    </w:p>
    <w:p w:rsidR="001747FA" w:rsidRDefault="00FA156C">
      <w:pPr>
        <w:pStyle w:val="affffe"/>
        <w:ind w:firstLine="420"/>
      </w:pPr>
      <w:r>
        <w:rPr>
          <w:rFonts w:hint="eastAsia"/>
        </w:rPr>
        <w:t>本文件由全国农业机械标准化技术委员会农业机械化分技术委员会（</w:t>
      </w:r>
      <w:r>
        <w:rPr>
          <w:rFonts w:hint="eastAsia"/>
        </w:rPr>
        <w:t>SAC/TC201/SC2</w:t>
      </w:r>
      <w:r>
        <w:rPr>
          <w:rFonts w:hint="eastAsia"/>
        </w:rPr>
        <w:t>）归口。</w:t>
      </w:r>
    </w:p>
    <w:p w:rsidR="001747FA" w:rsidRDefault="00FA156C">
      <w:pPr>
        <w:pStyle w:val="affffe"/>
        <w:ind w:firstLine="420"/>
      </w:pPr>
      <w:r>
        <w:rPr>
          <w:rFonts w:hint="eastAsia"/>
        </w:rPr>
        <w:t>本文件起草单位：吉林省农业机械化管理中心、吉林省康达农业机械有限公司</w:t>
      </w:r>
    </w:p>
    <w:p w:rsidR="001747FA" w:rsidRDefault="00FA156C">
      <w:pPr>
        <w:pStyle w:val="affffe"/>
        <w:ind w:firstLine="420"/>
      </w:pPr>
      <w:r>
        <w:rPr>
          <w:rFonts w:hint="eastAsia"/>
        </w:rPr>
        <w:t>本文件主要起草人：</w:t>
      </w:r>
      <w:r>
        <w:t xml:space="preserve"> </w:t>
      </w:r>
    </w:p>
    <w:p w:rsidR="001747FA" w:rsidRDefault="00FA156C">
      <w:pPr>
        <w:pStyle w:val="affffe"/>
        <w:ind w:firstLine="420"/>
      </w:pPr>
      <w:r>
        <w:t>本</w:t>
      </w:r>
      <w:r>
        <w:rPr>
          <w:rFonts w:hint="eastAsia"/>
        </w:rPr>
        <w:t>文件及其</w:t>
      </w:r>
      <w:r>
        <w:t>所代替</w:t>
      </w:r>
      <w:r>
        <w:rPr>
          <w:rFonts w:hint="eastAsia"/>
        </w:rPr>
        <w:t>文件</w:t>
      </w:r>
      <w:r>
        <w:t>的历次版本发布情况为：</w:t>
      </w:r>
    </w:p>
    <w:p w:rsidR="001747FA" w:rsidRDefault="00FA156C">
      <w:pPr>
        <w:pStyle w:val="affffe"/>
        <w:ind w:firstLine="420"/>
        <w:rPr>
          <w:strike/>
        </w:rPr>
      </w:pPr>
      <w:r>
        <w:t>——</w:t>
      </w:r>
      <w:r>
        <w:rPr>
          <w:rFonts w:hint="eastAsia"/>
        </w:rPr>
        <w:t>2002</w:t>
      </w:r>
      <w:r>
        <w:rPr>
          <w:rFonts w:hint="eastAsia"/>
        </w:rPr>
        <w:t>年首次发布为</w:t>
      </w:r>
      <w:r>
        <w:rPr>
          <w:rFonts w:hint="eastAsia"/>
        </w:rPr>
        <w:t>NY/T 503</w:t>
      </w:r>
      <w:r>
        <w:rPr>
          <w:rFonts w:hint="eastAsia"/>
        </w:rPr>
        <w:t>—</w:t>
      </w:r>
      <w:r>
        <w:rPr>
          <w:rFonts w:hint="eastAsia"/>
        </w:rPr>
        <w:t>2002</w:t>
      </w:r>
      <w:r>
        <w:rPr>
          <w:rFonts w:hint="eastAsia"/>
        </w:rPr>
        <w:t>，</w:t>
      </w:r>
      <w:r>
        <w:rPr>
          <w:rFonts w:hint="eastAsia"/>
        </w:rPr>
        <w:t>2015</w:t>
      </w:r>
      <w:r>
        <w:rPr>
          <w:rFonts w:hint="eastAsia"/>
        </w:rPr>
        <w:t>年第一次修订；</w:t>
      </w:r>
    </w:p>
    <w:p w:rsidR="001747FA" w:rsidRDefault="00FA156C">
      <w:pPr>
        <w:pStyle w:val="affffe"/>
        <w:ind w:firstLine="420"/>
      </w:pPr>
      <w:r>
        <w:t>——</w:t>
      </w:r>
      <w:r>
        <w:rPr>
          <w:rFonts w:hint="eastAsia"/>
        </w:rPr>
        <w:t>本次为第二次修订。</w:t>
      </w:r>
    </w:p>
    <w:p w:rsidR="001747FA" w:rsidRDefault="00FA156C">
      <w:pPr>
        <w:pStyle w:val="affffe"/>
        <w:ind w:firstLineChars="0" w:firstLine="0"/>
        <w:sectPr w:rsidR="001747FA">
          <w:headerReference w:type="even" r:id="rId16"/>
          <w:headerReference w:type="default" r:id="rId17"/>
          <w:footerReference w:type="default" r:id="rId18"/>
          <w:pgSz w:w="11906" w:h="16838"/>
          <w:pgMar w:top="2410" w:right="1134" w:bottom="1134" w:left="1134" w:header="1418" w:footer="1134" w:gutter="284"/>
          <w:pgNumType w:fmt="upperRoman" w:start="1"/>
          <w:cols w:space="425"/>
          <w:formProt w:val="0"/>
          <w:docGrid w:linePitch="312"/>
        </w:sectPr>
      </w:pPr>
      <w:r>
        <w:rPr>
          <w:rFonts w:hint="eastAsia"/>
        </w:rPr>
        <w:t xml:space="preserve">  </w:t>
      </w:r>
    </w:p>
    <w:p w:rsidR="001747FA" w:rsidRDefault="001747FA">
      <w:pPr>
        <w:spacing w:line="20" w:lineRule="exact"/>
        <w:jc w:val="center"/>
        <w:rPr>
          <w:rFonts w:ascii="黑体" w:eastAsia="黑体" w:hAnsi="黑体"/>
          <w:sz w:val="32"/>
          <w:szCs w:val="32"/>
        </w:rPr>
      </w:pPr>
      <w:bookmarkStart w:id="23" w:name="BookMark4"/>
      <w:bookmarkEnd w:id="22"/>
    </w:p>
    <w:p w:rsidR="001747FA" w:rsidRDefault="001747FA">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41A499414B614B1687E8172ECD92D1DA"/>
        </w:placeholder>
      </w:sdtPr>
      <w:sdtEndPr/>
      <w:sdtContent>
        <w:p w:rsidR="001747FA" w:rsidRDefault="00FA156C">
          <w:pPr>
            <w:pStyle w:val="afffffffff1"/>
            <w:spacing w:beforeLines="1" w:before="2" w:afterLines="220" w:after="528"/>
          </w:pPr>
          <w:r>
            <w:rPr>
              <w:rFonts w:hint="eastAsia"/>
            </w:rPr>
            <w:t>单粒（精密）播种机</w:t>
          </w:r>
          <w:r>
            <w:t xml:space="preserve">  </w:t>
          </w:r>
          <w:r>
            <w:t>作业质量</w:t>
          </w:r>
        </w:p>
      </w:sdtContent>
    </w:sdt>
    <w:p w:rsidR="001747FA" w:rsidRDefault="00FA156C">
      <w:pPr>
        <w:pStyle w:val="affc"/>
        <w:spacing w:before="240" w:after="240"/>
      </w:pPr>
      <w:bookmarkStart w:id="25" w:name="_Toc26986530"/>
      <w:bookmarkStart w:id="26" w:name="_Toc24884218"/>
      <w:bookmarkStart w:id="27" w:name="_Toc26718930"/>
      <w:bookmarkStart w:id="28" w:name="_Toc17233325"/>
      <w:bookmarkStart w:id="29" w:name="_Toc24884211"/>
      <w:bookmarkStart w:id="30" w:name="_Toc17233333"/>
      <w:bookmarkStart w:id="31" w:name="_Toc26986771"/>
      <w:bookmarkStart w:id="32" w:name="_Toc26648465"/>
      <w:bookmarkEnd w:id="24"/>
      <w:r>
        <w:rPr>
          <w:rFonts w:hint="eastAsia"/>
        </w:rPr>
        <w:t>范围</w:t>
      </w:r>
      <w:bookmarkEnd w:id="25"/>
      <w:bookmarkEnd w:id="26"/>
      <w:bookmarkEnd w:id="27"/>
      <w:bookmarkEnd w:id="28"/>
      <w:bookmarkEnd w:id="29"/>
      <w:bookmarkEnd w:id="30"/>
      <w:bookmarkEnd w:id="31"/>
      <w:bookmarkEnd w:id="32"/>
    </w:p>
    <w:p w:rsidR="001747FA" w:rsidRDefault="00FA156C">
      <w:pPr>
        <w:pStyle w:val="affffe"/>
        <w:ind w:firstLine="420"/>
      </w:pPr>
      <w:bookmarkStart w:id="33" w:name="_Toc24884212"/>
      <w:bookmarkStart w:id="34" w:name="_Toc17233334"/>
      <w:bookmarkStart w:id="35" w:name="_Toc26648466"/>
      <w:bookmarkStart w:id="36" w:name="_Toc17233326"/>
      <w:bookmarkStart w:id="37" w:name="_Toc24884219"/>
      <w:r>
        <w:rPr>
          <w:rFonts w:hint="eastAsia"/>
        </w:rPr>
        <w:t>本文件规定了单粒（精密）播种机的作业质量要求、检测方法和检验规则。</w:t>
      </w:r>
    </w:p>
    <w:p w:rsidR="001747FA" w:rsidRDefault="00FA156C">
      <w:pPr>
        <w:pStyle w:val="affffe"/>
        <w:ind w:firstLine="420"/>
      </w:pPr>
      <w:r>
        <w:rPr>
          <w:rFonts w:hint="eastAsia"/>
        </w:rPr>
        <w:t>本文件适用于单粒（精密）播种机的作业质量评</w:t>
      </w:r>
      <w:r>
        <w:rPr>
          <w:rFonts w:hint="eastAsia"/>
        </w:rPr>
        <w:t>定。</w:t>
      </w:r>
    </w:p>
    <w:p w:rsidR="001747FA" w:rsidRDefault="00FA156C">
      <w:pPr>
        <w:pStyle w:val="affc"/>
        <w:spacing w:before="240" w:after="240"/>
      </w:pPr>
      <w:bookmarkStart w:id="38" w:name="_Toc26718931"/>
      <w:bookmarkStart w:id="39" w:name="_Toc26986772"/>
      <w:bookmarkStart w:id="40" w:name="_Toc26986531"/>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8A163891BBDA4D5FBBD6FAAF52733BD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747FA" w:rsidRDefault="00FA156C">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747FA" w:rsidRDefault="00FA156C">
      <w:pPr>
        <w:pStyle w:val="afffffffffff3"/>
      </w:pPr>
      <w:r>
        <w:rPr>
          <w:rFonts w:hint="eastAsia"/>
        </w:rPr>
        <w:t>GB/T 5262</w:t>
      </w:r>
      <w:r>
        <w:rPr>
          <w:rFonts w:hint="eastAsia"/>
        </w:rPr>
        <w:t>—</w:t>
      </w:r>
      <w:r>
        <w:rPr>
          <w:rFonts w:hint="eastAsia"/>
        </w:rPr>
        <w:t xml:space="preserve">2008  </w:t>
      </w:r>
      <w:r>
        <w:rPr>
          <w:rFonts w:hint="eastAsia"/>
        </w:rPr>
        <w:t>农业机械</w:t>
      </w:r>
      <w:r>
        <w:rPr>
          <w:rFonts w:hint="eastAsia"/>
        </w:rPr>
        <w:t xml:space="preserve"> </w:t>
      </w:r>
      <w:r>
        <w:rPr>
          <w:rFonts w:hint="eastAsia"/>
        </w:rPr>
        <w:t>试验条件</w:t>
      </w:r>
      <w:r>
        <w:rPr>
          <w:rFonts w:hint="eastAsia"/>
        </w:rPr>
        <w:t xml:space="preserve">  </w:t>
      </w:r>
      <w:r>
        <w:rPr>
          <w:rFonts w:hint="eastAsia"/>
        </w:rPr>
        <w:t>测定方法的一般规定</w:t>
      </w:r>
    </w:p>
    <w:p w:rsidR="001747FA" w:rsidRDefault="00FA156C">
      <w:pPr>
        <w:pStyle w:val="affc"/>
        <w:spacing w:before="240" w:after="240"/>
      </w:pPr>
      <w:r>
        <w:rPr>
          <w:rFonts w:hint="eastAsia"/>
          <w:szCs w:val="21"/>
        </w:rPr>
        <w:t>术语和定义</w:t>
      </w:r>
    </w:p>
    <w:bookmarkStart w:id="41" w:name="_Toc26986532" w:displacedByCustomXml="next"/>
    <w:bookmarkEnd w:id="41" w:displacedByCustomXml="next"/>
    <w:sdt>
      <w:sdtPr>
        <w:id w:val="-1909835108"/>
        <w:placeholder>
          <w:docPart w:val="3D0042091EC14FCD8247A3B5B776400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747FA" w:rsidRDefault="00FA156C">
          <w:pPr>
            <w:pStyle w:val="affffe"/>
            <w:ind w:firstLine="420"/>
          </w:pPr>
          <w:r>
            <w:rPr>
              <w:rFonts w:hint="eastAsia"/>
            </w:rPr>
            <w:t>下列术语和定义适用于本文件。</w:t>
          </w:r>
        </w:p>
      </w:sdtContent>
    </w:sdt>
    <w:p w:rsidR="001747FA" w:rsidRDefault="00FA156C">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单粒（精密）播种机</w:t>
      </w:r>
      <w:r>
        <w:rPr>
          <w:rFonts w:ascii="黑体" w:eastAsia="黑体" w:hAnsi="黑体" w:hint="eastAsia"/>
        </w:rPr>
        <w:t xml:space="preserve">  single seed drills (precision drills) machine</w:t>
      </w:r>
    </w:p>
    <w:p w:rsidR="001747FA" w:rsidRDefault="00FA156C">
      <w:pPr>
        <w:pStyle w:val="affffe"/>
        <w:ind w:firstLine="420"/>
      </w:pPr>
      <w:r>
        <w:t>按规定</w:t>
      </w:r>
      <w:proofErr w:type="gramStart"/>
      <w:r>
        <w:t>的粒距与</w:t>
      </w:r>
      <w:proofErr w:type="gramEnd"/>
      <w:r>
        <w:t>播深将种子单粒播入</w:t>
      </w:r>
      <w:proofErr w:type="gramStart"/>
      <w:r>
        <w:t>种沟并</w:t>
      </w:r>
      <w:proofErr w:type="gramEnd"/>
      <w:r>
        <w:t>覆土的播种机。</w:t>
      </w:r>
    </w:p>
    <w:p w:rsidR="001747FA" w:rsidRDefault="00FA156C">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免耕单粒</w:t>
      </w:r>
      <w:r>
        <w:rPr>
          <w:rFonts w:ascii="黑体" w:eastAsia="黑体" w:hAnsi="黑体" w:hint="eastAsia"/>
        </w:rPr>
        <w:t>（精密）播种机</w:t>
      </w:r>
      <w:r>
        <w:rPr>
          <w:rFonts w:ascii="黑体" w:eastAsia="黑体" w:hAnsi="黑体" w:hint="eastAsia"/>
        </w:rPr>
        <w:t xml:space="preserve">  no-till (precision) planter</w:t>
      </w:r>
    </w:p>
    <w:p w:rsidR="001747FA" w:rsidRDefault="00FA156C">
      <w:pPr>
        <w:pStyle w:val="affffe"/>
        <w:ind w:firstLine="420"/>
      </w:pPr>
      <w:r>
        <w:rPr>
          <w:rFonts w:hint="eastAsia"/>
        </w:rPr>
        <w:t>直接在未经耕整的、有作物残茬覆盖的土地上，不实行任何土壤耕作的条件下，完成播种作业的单粒（精密）播种机。</w:t>
      </w:r>
    </w:p>
    <w:p w:rsidR="001747FA" w:rsidRDefault="001747FA">
      <w:pPr>
        <w:pStyle w:val="affffe"/>
        <w:ind w:firstLine="420"/>
      </w:pPr>
    </w:p>
    <w:p w:rsidR="001747FA" w:rsidRDefault="00FA156C">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少耕单粒（精密）播种机</w:t>
      </w:r>
      <w:r>
        <w:rPr>
          <w:rFonts w:ascii="黑体" w:eastAsia="黑体" w:hAnsi="黑体" w:hint="eastAsia"/>
        </w:rPr>
        <w:t xml:space="preserve">  low </w:t>
      </w:r>
      <w:r>
        <w:rPr>
          <w:rFonts w:ascii="黑体" w:eastAsia="黑体" w:hAnsi="黑体"/>
        </w:rPr>
        <w:t>tillage (precision)</w:t>
      </w:r>
      <w:r>
        <w:rPr>
          <w:rFonts w:ascii="黑体" w:eastAsia="黑体" w:hAnsi="黑体" w:hint="eastAsia"/>
        </w:rPr>
        <w:t xml:space="preserve"> planter</w:t>
      </w:r>
    </w:p>
    <w:p w:rsidR="001747FA" w:rsidRDefault="00FA156C">
      <w:pPr>
        <w:pStyle w:val="affffe"/>
        <w:ind w:firstLine="420"/>
      </w:pPr>
      <w:r>
        <w:rPr>
          <w:rFonts w:hint="eastAsia"/>
        </w:rPr>
        <w:t>直接在未经耕整的、有作物残茬覆盖的土地上，进行少量动土（动土率≤</w:t>
      </w:r>
      <w:r>
        <w:rPr>
          <w:rFonts w:hint="eastAsia"/>
        </w:rPr>
        <w:t>40%</w:t>
      </w:r>
      <w:r>
        <w:rPr>
          <w:rFonts w:hint="eastAsia"/>
        </w:rPr>
        <w:t>）同时完成播种作业的单粒（精密）播种机。</w:t>
      </w:r>
    </w:p>
    <w:p w:rsidR="001747FA" w:rsidRDefault="00FA156C">
      <w:pPr>
        <w:pStyle w:val="affffffffffd"/>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粒距</w:t>
      </w:r>
      <w:proofErr w:type="gramEnd"/>
      <w:r>
        <w:rPr>
          <w:rFonts w:ascii="黑体" w:eastAsia="黑体" w:hAnsi="黑体" w:hint="eastAsia"/>
        </w:rPr>
        <w:t xml:space="preserve">  seeds spacing</w:t>
      </w:r>
    </w:p>
    <w:p w:rsidR="001747FA" w:rsidRDefault="00FA156C">
      <w:pPr>
        <w:pStyle w:val="affffe"/>
        <w:ind w:firstLine="420"/>
      </w:pPr>
      <w:r>
        <w:rPr>
          <w:rFonts w:hint="eastAsia"/>
        </w:rPr>
        <w:t>播行内相邻两粒种子中心在播行中心线上的投影距离。</w:t>
      </w:r>
    </w:p>
    <w:p w:rsidR="001747FA" w:rsidRDefault="001747FA">
      <w:pPr>
        <w:pStyle w:val="affffffffffd"/>
        <w:ind w:left="420" w:hangingChars="200" w:hanging="420"/>
        <w:rPr>
          <w:rFonts w:ascii="黑体" w:eastAsia="黑体" w:hAnsi="黑体"/>
        </w:rPr>
      </w:pPr>
    </w:p>
    <w:p w:rsidR="001747FA" w:rsidRDefault="00FA156C">
      <w:pPr>
        <w:pStyle w:val="affffe"/>
        <w:ind w:firstLine="420"/>
        <w:rPr>
          <w:rFonts w:ascii="黑体" w:eastAsia="黑体" w:hAnsi="黑体"/>
        </w:rPr>
      </w:pPr>
      <w:proofErr w:type="gramStart"/>
      <w:r>
        <w:rPr>
          <w:rFonts w:ascii="黑体" w:eastAsia="黑体" w:hAnsi="黑体" w:hint="eastAsia"/>
        </w:rPr>
        <w:t>理论粒距</w:t>
      </w:r>
      <w:proofErr w:type="gramEnd"/>
      <w:r>
        <w:rPr>
          <w:rFonts w:ascii="黑体" w:eastAsia="黑体" w:hAnsi="黑体" w:hint="eastAsia"/>
        </w:rPr>
        <w:t xml:space="preserve">  theoretical </w:t>
      </w:r>
      <w:r>
        <w:rPr>
          <w:rFonts w:ascii="黑体" w:eastAsia="黑体" w:hAnsi="黑体" w:hint="eastAsia"/>
        </w:rPr>
        <w:t>seeds spacing</w:t>
      </w:r>
    </w:p>
    <w:p w:rsidR="001747FA" w:rsidRDefault="00FA156C">
      <w:pPr>
        <w:pStyle w:val="affffe"/>
        <w:ind w:firstLine="420"/>
        <w:rPr>
          <w:rFonts w:hAnsi="宋体"/>
        </w:rPr>
      </w:pPr>
      <w:r>
        <w:rPr>
          <w:rFonts w:hAnsi="宋体" w:hint="eastAsia"/>
        </w:rPr>
        <w:t>播种机产品结构设计的播种粒距。</w:t>
      </w:r>
    </w:p>
    <w:p w:rsidR="001747FA" w:rsidRDefault="001747FA">
      <w:pPr>
        <w:pStyle w:val="affffffffffd"/>
        <w:ind w:left="420" w:hangingChars="200" w:hanging="420"/>
        <w:rPr>
          <w:rFonts w:hAnsi="宋体"/>
        </w:rPr>
      </w:pPr>
    </w:p>
    <w:p w:rsidR="001747FA" w:rsidRDefault="00FA156C">
      <w:pPr>
        <w:pStyle w:val="affffe"/>
        <w:ind w:firstLine="420"/>
        <w:rPr>
          <w:rFonts w:ascii="黑体" w:eastAsia="黑体" w:hAnsi="黑体"/>
        </w:rPr>
      </w:pPr>
      <w:r>
        <w:rPr>
          <w:rFonts w:ascii="黑体" w:eastAsia="黑体" w:hAnsi="黑体" w:hint="eastAsia"/>
        </w:rPr>
        <w:t>播种深度</w:t>
      </w:r>
      <w:r>
        <w:rPr>
          <w:rFonts w:ascii="黑体" w:eastAsia="黑体" w:hAnsi="黑体" w:hint="eastAsia"/>
        </w:rPr>
        <w:t xml:space="preserve">  depth of sowing</w:t>
      </w:r>
    </w:p>
    <w:p w:rsidR="001747FA" w:rsidRDefault="00FA156C">
      <w:pPr>
        <w:pStyle w:val="affffe"/>
        <w:ind w:firstLine="420"/>
        <w:rPr>
          <w:rFonts w:hAnsi="宋体"/>
        </w:rPr>
      </w:pPr>
      <w:r>
        <w:rPr>
          <w:rFonts w:hAnsi="宋体" w:hint="eastAsia"/>
        </w:rPr>
        <w:t>播种镇压后种子上部覆盖土层的厚度。</w:t>
      </w:r>
    </w:p>
    <w:p w:rsidR="001747FA" w:rsidRDefault="001747FA">
      <w:pPr>
        <w:pStyle w:val="affffffffffd"/>
        <w:ind w:left="420" w:hangingChars="200" w:hanging="420"/>
        <w:rPr>
          <w:rFonts w:hAnsi="宋体"/>
        </w:rPr>
      </w:pPr>
    </w:p>
    <w:p w:rsidR="001747FA" w:rsidRDefault="00FA156C">
      <w:pPr>
        <w:pStyle w:val="affffe"/>
        <w:ind w:firstLine="420"/>
        <w:rPr>
          <w:rFonts w:ascii="黑体" w:eastAsia="黑体" w:hAnsi="黑体"/>
        </w:rPr>
      </w:pPr>
      <w:proofErr w:type="gramStart"/>
      <w:r>
        <w:rPr>
          <w:rFonts w:ascii="黑体" w:eastAsia="黑体" w:hAnsi="黑体" w:hint="eastAsia"/>
        </w:rPr>
        <w:t>合格粒距</w:t>
      </w:r>
      <w:proofErr w:type="gramEnd"/>
      <w:r>
        <w:rPr>
          <w:rFonts w:ascii="黑体" w:eastAsia="黑体" w:hAnsi="黑体" w:hint="eastAsia"/>
        </w:rPr>
        <w:t xml:space="preserve">  spacing of normally sown seeds</w:t>
      </w:r>
    </w:p>
    <w:p w:rsidR="001747FA" w:rsidRDefault="00FA156C">
      <w:pPr>
        <w:pStyle w:val="affffe"/>
        <w:ind w:firstLine="420"/>
        <w:rPr>
          <w:rFonts w:hAnsi="宋体"/>
        </w:rPr>
      </w:pPr>
      <w:r>
        <w:rPr>
          <w:rFonts w:hAnsi="宋体" w:hint="eastAsia"/>
        </w:rPr>
        <w:t>播种后，播行内大于</w:t>
      </w:r>
      <w:r>
        <w:rPr>
          <w:rFonts w:hAnsi="宋体" w:hint="eastAsia"/>
        </w:rPr>
        <w:t>0.5</w:t>
      </w:r>
      <w:r>
        <w:rPr>
          <w:rFonts w:hAnsi="宋体" w:hint="eastAsia"/>
        </w:rPr>
        <w:t>倍，但不超过</w:t>
      </w:r>
      <w:r>
        <w:rPr>
          <w:rFonts w:hAnsi="宋体" w:hint="eastAsia"/>
        </w:rPr>
        <w:t>1.5</w:t>
      </w:r>
      <w:r>
        <w:rPr>
          <w:rFonts w:hAnsi="宋体" w:hint="eastAsia"/>
        </w:rPr>
        <w:t>倍</w:t>
      </w:r>
      <w:proofErr w:type="gramStart"/>
      <w:r>
        <w:rPr>
          <w:rFonts w:hAnsi="宋体" w:hint="eastAsia"/>
        </w:rPr>
        <w:t>理论粒距</w:t>
      </w:r>
      <w:r>
        <w:rPr>
          <w:rFonts w:hAnsi="宋体" w:hint="eastAsia"/>
          <w:bCs/>
        </w:rPr>
        <w:t>的</w:t>
      </w:r>
      <w:proofErr w:type="gramEnd"/>
      <w:r>
        <w:rPr>
          <w:rFonts w:hAnsi="宋体" w:hint="eastAsia"/>
          <w:bCs/>
        </w:rPr>
        <w:t>种子粒距</w:t>
      </w:r>
      <w:r>
        <w:rPr>
          <w:rFonts w:hAnsi="宋体" w:hint="eastAsia"/>
        </w:rPr>
        <w:t>。</w:t>
      </w:r>
    </w:p>
    <w:p w:rsidR="001747FA" w:rsidRDefault="001747FA">
      <w:pPr>
        <w:pStyle w:val="affffffffffd"/>
        <w:ind w:left="420" w:hangingChars="200" w:hanging="420"/>
        <w:rPr>
          <w:rFonts w:hAnsi="宋体"/>
        </w:rPr>
      </w:pPr>
    </w:p>
    <w:p w:rsidR="001747FA" w:rsidRDefault="00FA156C">
      <w:pPr>
        <w:pStyle w:val="affffe"/>
        <w:ind w:firstLine="420"/>
        <w:rPr>
          <w:rFonts w:ascii="黑体" w:eastAsia="黑体" w:hAnsi="黑体"/>
        </w:rPr>
      </w:pPr>
      <w:r>
        <w:rPr>
          <w:rFonts w:ascii="黑体" w:eastAsia="黑体" w:hAnsi="黑体" w:hint="eastAsia"/>
        </w:rPr>
        <w:t>重播</w:t>
      </w:r>
      <w:r>
        <w:rPr>
          <w:rFonts w:ascii="黑体" w:eastAsia="黑体" w:hAnsi="黑体" w:hint="eastAsia"/>
        </w:rPr>
        <w:t xml:space="preserve">  multiples</w:t>
      </w:r>
    </w:p>
    <w:p w:rsidR="001747FA" w:rsidRDefault="00FA156C">
      <w:pPr>
        <w:pStyle w:val="affffe"/>
        <w:ind w:firstLine="420"/>
        <w:rPr>
          <w:rFonts w:hAnsi="宋体"/>
        </w:rPr>
      </w:pPr>
      <w:r>
        <w:rPr>
          <w:rFonts w:hAnsi="宋体" w:hint="eastAsia"/>
        </w:rPr>
        <w:t>播种后，播行内小于或等于</w:t>
      </w:r>
      <w:r>
        <w:rPr>
          <w:rFonts w:hAnsi="宋体" w:hint="eastAsia"/>
        </w:rPr>
        <w:t>0.5</w:t>
      </w:r>
      <w:r>
        <w:rPr>
          <w:rFonts w:hAnsi="宋体" w:hint="eastAsia"/>
        </w:rPr>
        <w:t>倍</w:t>
      </w:r>
      <w:proofErr w:type="gramStart"/>
      <w:r>
        <w:rPr>
          <w:rFonts w:hAnsi="宋体" w:hint="eastAsia"/>
        </w:rPr>
        <w:t>理论粒距</w:t>
      </w:r>
      <w:r>
        <w:rPr>
          <w:rFonts w:hAnsi="宋体" w:hint="eastAsia"/>
          <w:bCs/>
        </w:rPr>
        <w:t>的</w:t>
      </w:r>
      <w:proofErr w:type="gramEnd"/>
      <w:r>
        <w:rPr>
          <w:rFonts w:hAnsi="宋体" w:hint="eastAsia"/>
          <w:bCs/>
        </w:rPr>
        <w:t>种子粒距</w:t>
      </w:r>
      <w:r>
        <w:rPr>
          <w:rFonts w:hAnsi="宋体" w:hint="eastAsia"/>
        </w:rPr>
        <w:t>。</w:t>
      </w:r>
    </w:p>
    <w:p w:rsidR="001747FA" w:rsidRDefault="001747FA">
      <w:pPr>
        <w:pStyle w:val="affffe"/>
        <w:ind w:firstLine="420"/>
        <w:rPr>
          <w:rFonts w:hAnsi="宋体"/>
        </w:rPr>
      </w:pPr>
    </w:p>
    <w:p w:rsidR="001747FA" w:rsidRDefault="001747FA">
      <w:pPr>
        <w:pStyle w:val="affffffffffd"/>
        <w:ind w:left="420" w:hangingChars="200" w:hanging="420"/>
        <w:rPr>
          <w:rFonts w:hAnsi="宋体"/>
        </w:rPr>
      </w:pPr>
    </w:p>
    <w:p w:rsidR="001747FA" w:rsidRDefault="00FA156C">
      <w:pPr>
        <w:pStyle w:val="affffe"/>
        <w:ind w:firstLine="420"/>
        <w:rPr>
          <w:rFonts w:ascii="黑体" w:eastAsia="黑体" w:hAnsi="黑体"/>
        </w:rPr>
      </w:pPr>
      <w:r>
        <w:rPr>
          <w:rFonts w:ascii="黑体" w:eastAsia="黑体" w:hAnsi="黑体" w:hint="eastAsia"/>
        </w:rPr>
        <w:lastRenderedPageBreak/>
        <w:t>漏播</w:t>
      </w:r>
      <w:r>
        <w:rPr>
          <w:rFonts w:ascii="黑体" w:eastAsia="黑体" w:hAnsi="黑体" w:hint="eastAsia"/>
        </w:rPr>
        <w:t xml:space="preserve">  miss</w:t>
      </w:r>
    </w:p>
    <w:p w:rsidR="001747FA" w:rsidRDefault="00FA156C">
      <w:pPr>
        <w:pStyle w:val="affffe"/>
        <w:ind w:firstLine="420"/>
        <w:rPr>
          <w:rFonts w:hAnsi="宋体"/>
        </w:rPr>
      </w:pPr>
      <w:r>
        <w:rPr>
          <w:rFonts w:hAnsi="宋体" w:hint="eastAsia"/>
        </w:rPr>
        <w:t>播种后，播行内大于</w:t>
      </w:r>
      <w:r>
        <w:rPr>
          <w:rFonts w:hAnsi="宋体" w:hint="eastAsia"/>
        </w:rPr>
        <w:t>1.5</w:t>
      </w:r>
      <w:r>
        <w:rPr>
          <w:rFonts w:hAnsi="宋体" w:hint="eastAsia"/>
        </w:rPr>
        <w:t>倍</w:t>
      </w:r>
      <w:proofErr w:type="gramStart"/>
      <w:r>
        <w:rPr>
          <w:rFonts w:hAnsi="宋体" w:hint="eastAsia"/>
        </w:rPr>
        <w:t>理论粒距</w:t>
      </w:r>
      <w:r>
        <w:rPr>
          <w:rFonts w:hAnsi="宋体" w:hint="eastAsia"/>
          <w:bCs/>
        </w:rPr>
        <w:t>的</w:t>
      </w:r>
      <w:proofErr w:type="gramEnd"/>
      <w:r>
        <w:rPr>
          <w:rFonts w:hAnsi="宋体" w:hint="eastAsia"/>
          <w:bCs/>
        </w:rPr>
        <w:t>种子粒距</w:t>
      </w:r>
      <w:r>
        <w:rPr>
          <w:rFonts w:hAnsi="宋体" w:hint="eastAsia"/>
        </w:rPr>
        <w:t>。</w:t>
      </w:r>
    </w:p>
    <w:p w:rsidR="001747FA" w:rsidRDefault="001747FA">
      <w:pPr>
        <w:pStyle w:val="affffffffffd"/>
        <w:ind w:left="420" w:hangingChars="200" w:hanging="420"/>
        <w:rPr>
          <w:rFonts w:hAnsi="宋体"/>
        </w:rPr>
      </w:pPr>
    </w:p>
    <w:p w:rsidR="001747FA" w:rsidRDefault="00FA156C">
      <w:pPr>
        <w:pStyle w:val="affffe"/>
        <w:ind w:firstLine="420"/>
        <w:rPr>
          <w:rFonts w:ascii="黑体" w:eastAsia="黑体" w:hAnsi="黑体"/>
        </w:rPr>
      </w:pPr>
      <w:r>
        <w:rPr>
          <w:rFonts w:ascii="黑体" w:eastAsia="黑体" w:hAnsi="黑体" w:hint="eastAsia"/>
        </w:rPr>
        <w:t>邻接行距</w:t>
      </w:r>
      <w:r>
        <w:rPr>
          <w:rFonts w:ascii="黑体" w:eastAsia="黑体" w:hAnsi="黑体" w:hint="eastAsia"/>
        </w:rPr>
        <w:t xml:space="preserve">  neighboring row spacing</w:t>
      </w:r>
    </w:p>
    <w:p w:rsidR="001747FA" w:rsidRDefault="00FA156C">
      <w:pPr>
        <w:pStyle w:val="affffe"/>
        <w:ind w:firstLine="420"/>
        <w:rPr>
          <w:rFonts w:hAnsi="宋体"/>
        </w:rPr>
      </w:pPr>
      <w:r>
        <w:rPr>
          <w:rFonts w:hAnsi="宋体"/>
        </w:rPr>
        <w:t>播种作业中所形成的机具相邻播幅中相邻播行间的距离</w:t>
      </w:r>
      <w:r>
        <w:rPr>
          <w:rFonts w:hAnsi="宋体" w:hint="eastAsia"/>
        </w:rPr>
        <w:t>。</w:t>
      </w:r>
    </w:p>
    <w:p w:rsidR="001747FA" w:rsidRDefault="00FA156C">
      <w:pPr>
        <w:pStyle w:val="affc"/>
        <w:spacing w:before="240" w:after="240"/>
      </w:pPr>
      <w:r>
        <w:rPr>
          <w:rFonts w:hint="eastAsia"/>
        </w:rPr>
        <w:t>作业质量要求</w:t>
      </w:r>
    </w:p>
    <w:p w:rsidR="001747FA" w:rsidRDefault="00FA156C">
      <w:pPr>
        <w:pStyle w:val="affd"/>
        <w:spacing w:before="120" w:after="120"/>
        <w:ind w:left="0"/>
      </w:pPr>
      <w:r>
        <w:rPr>
          <w:rFonts w:hint="eastAsia"/>
        </w:rPr>
        <w:t>作业地</w:t>
      </w:r>
    </w:p>
    <w:p w:rsidR="001747FA" w:rsidRDefault="00FA156C">
      <w:pPr>
        <w:pStyle w:val="affffffffa"/>
        <w:numPr>
          <w:ilvl w:val="0"/>
          <w:numId w:val="0"/>
        </w:numPr>
        <w:ind w:left="142"/>
      </w:pPr>
      <w:r>
        <w:rPr>
          <w:rFonts w:hint="eastAsia"/>
        </w:rPr>
        <w:t xml:space="preserve">   </w:t>
      </w:r>
      <w:r>
        <w:rPr>
          <w:rFonts w:hint="eastAsia"/>
        </w:rPr>
        <w:t>试验地应平坦、无障碍物</w:t>
      </w:r>
      <w:r>
        <w:rPr>
          <w:rFonts w:hint="eastAsia"/>
        </w:rPr>
        <w:t>,</w:t>
      </w:r>
      <w:r>
        <w:rPr>
          <w:rFonts w:hint="eastAsia"/>
        </w:rPr>
        <w:t>地表不陷脚、无积水。播种量和施肥量符合当地农艺要求。</w:t>
      </w:r>
      <w:proofErr w:type="gramStart"/>
      <w:r>
        <w:rPr>
          <w:rFonts w:hint="eastAsia"/>
        </w:rPr>
        <w:t>垄播时</w:t>
      </w:r>
      <w:proofErr w:type="gramEnd"/>
      <w:r>
        <w:rPr>
          <w:rFonts w:hint="eastAsia"/>
        </w:rPr>
        <w:t>，</w:t>
      </w:r>
      <w:proofErr w:type="gramStart"/>
      <w:r>
        <w:rPr>
          <w:rFonts w:hint="eastAsia"/>
        </w:rPr>
        <w:t>垄距应</w:t>
      </w:r>
      <w:proofErr w:type="gramEnd"/>
      <w:r>
        <w:rPr>
          <w:rFonts w:hint="eastAsia"/>
        </w:rPr>
        <w:t>一致。机手应按使用说明书规定的要求调整和使用机具。</w:t>
      </w:r>
    </w:p>
    <w:p w:rsidR="001747FA" w:rsidRDefault="00FA156C">
      <w:pPr>
        <w:pStyle w:val="affd"/>
        <w:spacing w:before="120" w:after="120"/>
        <w:ind w:left="0"/>
      </w:pPr>
      <w:r>
        <w:rPr>
          <w:rFonts w:hint="eastAsia"/>
        </w:rPr>
        <w:t>作业质量指标</w:t>
      </w:r>
    </w:p>
    <w:p w:rsidR="001747FA" w:rsidRDefault="00FA156C">
      <w:pPr>
        <w:pStyle w:val="affffffffa"/>
        <w:numPr>
          <w:ilvl w:val="0"/>
          <w:numId w:val="0"/>
        </w:numPr>
        <w:ind w:leftChars="68" w:left="143" w:firstLineChars="134" w:firstLine="281"/>
      </w:pPr>
      <w:r>
        <w:rPr>
          <w:rFonts w:hint="eastAsia"/>
        </w:rPr>
        <w:t>在本文件</w:t>
      </w:r>
      <w:r>
        <w:rPr>
          <w:rFonts w:hint="eastAsia"/>
        </w:rPr>
        <w:t>4.1</w:t>
      </w:r>
      <w:r>
        <w:rPr>
          <w:rFonts w:hint="eastAsia"/>
        </w:rPr>
        <w:t>规定的作业条件下，单粒（精密）播种机的作业质量指标应符合表</w:t>
      </w:r>
      <w:r>
        <w:rPr>
          <w:rFonts w:hint="eastAsia"/>
        </w:rPr>
        <w:t>1</w:t>
      </w:r>
      <w:r>
        <w:rPr>
          <w:rFonts w:hint="eastAsia"/>
        </w:rPr>
        <w:t>的规定。</w:t>
      </w:r>
    </w:p>
    <w:p w:rsidR="001747FA" w:rsidRDefault="00FA156C">
      <w:pPr>
        <w:pStyle w:val="aff2"/>
        <w:numPr>
          <w:ilvl w:val="0"/>
          <w:numId w:val="0"/>
        </w:numPr>
        <w:spacing w:before="120" w:after="120"/>
      </w:pPr>
      <w:r>
        <w:rPr>
          <w:rFonts w:hint="eastAsia"/>
        </w:rPr>
        <w:t>表</w:t>
      </w:r>
      <w:r>
        <w:rPr>
          <w:rFonts w:hint="eastAsia"/>
        </w:rPr>
        <w:t>1</w:t>
      </w:r>
      <w:r>
        <w:rPr>
          <w:rFonts w:hint="eastAsia"/>
        </w:rPr>
        <w:t>作业质量要求</w:t>
      </w:r>
    </w:p>
    <w:tbl>
      <w:tblPr>
        <w:tblStyle w:val="affff1"/>
        <w:tblW w:w="0" w:type="auto"/>
        <w:tblLook w:val="04A0" w:firstRow="1" w:lastRow="0" w:firstColumn="1" w:lastColumn="0" w:noHBand="0" w:noVBand="1"/>
      </w:tblPr>
      <w:tblGrid>
        <w:gridCol w:w="576"/>
        <w:gridCol w:w="3218"/>
        <w:gridCol w:w="1464"/>
        <w:gridCol w:w="1465"/>
        <w:gridCol w:w="1465"/>
        <w:gridCol w:w="1382"/>
      </w:tblGrid>
      <w:tr w:rsidR="001747FA">
        <w:trPr>
          <w:trHeight w:val="340"/>
        </w:trPr>
        <w:tc>
          <w:tcPr>
            <w:tcW w:w="576" w:type="dxa"/>
            <w:vMerge w:val="restart"/>
            <w:vAlign w:val="center"/>
          </w:tcPr>
          <w:p w:rsidR="001747FA" w:rsidRDefault="00FA156C">
            <w:pPr>
              <w:pStyle w:val="affffe"/>
              <w:ind w:firstLineChars="0" w:firstLine="0"/>
              <w:jc w:val="center"/>
              <w:rPr>
                <w:rFonts w:hAnsi="宋体"/>
                <w:sz w:val="18"/>
                <w:szCs w:val="18"/>
              </w:rPr>
            </w:pPr>
            <w:r>
              <w:rPr>
                <w:rFonts w:hAnsi="宋体" w:hint="eastAsia"/>
                <w:sz w:val="18"/>
                <w:szCs w:val="18"/>
              </w:rPr>
              <w:t>序号</w:t>
            </w:r>
          </w:p>
        </w:tc>
        <w:tc>
          <w:tcPr>
            <w:tcW w:w="3218" w:type="dxa"/>
            <w:vMerge w:val="restart"/>
            <w:vAlign w:val="center"/>
          </w:tcPr>
          <w:p w:rsidR="001747FA" w:rsidRDefault="00FA156C">
            <w:pPr>
              <w:pStyle w:val="affffe"/>
              <w:ind w:firstLineChars="0" w:firstLine="0"/>
              <w:jc w:val="center"/>
              <w:rPr>
                <w:rFonts w:hAnsi="宋体"/>
                <w:color w:val="FF0000"/>
                <w:sz w:val="18"/>
                <w:szCs w:val="18"/>
              </w:rPr>
            </w:pPr>
            <w:r>
              <w:rPr>
                <w:rFonts w:hAnsi="宋体" w:hint="eastAsia"/>
                <w:sz w:val="18"/>
                <w:szCs w:val="18"/>
              </w:rPr>
              <w:t>检测项目名称</w:t>
            </w:r>
          </w:p>
        </w:tc>
        <w:tc>
          <w:tcPr>
            <w:tcW w:w="4394" w:type="dxa"/>
            <w:gridSpan w:val="3"/>
            <w:vAlign w:val="center"/>
          </w:tcPr>
          <w:p w:rsidR="001747FA" w:rsidRDefault="00FA156C">
            <w:pPr>
              <w:pStyle w:val="affffe"/>
              <w:ind w:firstLineChars="0" w:firstLine="0"/>
              <w:jc w:val="center"/>
              <w:rPr>
                <w:rFonts w:hAnsi="宋体"/>
                <w:sz w:val="18"/>
                <w:szCs w:val="18"/>
              </w:rPr>
            </w:pPr>
            <w:r>
              <w:rPr>
                <w:rFonts w:hAnsi="宋体" w:hint="eastAsia"/>
                <w:sz w:val="18"/>
                <w:szCs w:val="18"/>
              </w:rPr>
              <w:t>质量指标要求</w:t>
            </w:r>
          </w:p>
        </w:tc>
        <w:tc>
          <w:tcPr>
            <w:tcW w:w="1382" w:type="dxa"/>
            <w:vMerge w:val="restart"/>
            <w:vAlign w:val="center"/>
          </w:tcPr>
          <w:p w:rsidR="001747FA" w:rsidRDefault="00FA156C">
            <w:pPr>
              <w:pStyle w:val="affffe"/>
              <w:ind w:firstLineChars="0" w:firstLine="0"/>
              <w:jc w:val="center"/>
              <w:rPr>
                <w:rFonts w:hAnsi="宋体"/>
                <w:sz w:val="18"/>
                <w:szCs w:val="18"/>
              </w:rPr>
            </w:pPr>
            <w:r>
              <w:rPr>
                <w:rFonts w:hAnsi="宋体" w:hint="eastAsia"/>
                <w:sz w:val="18"/>
                <w:szCs w:val="18"/>
              </w:rPr>
              <w:t>检测方法对应的条款号</w:t>
            </w:r>
          </w:p>
        </w:tc>
      </w:tr>
      <w:tr w:rsidR="001747FA">
        <w:trPr>
          <w:trHeight w:val="340"/>
        </w:trPr>
        <w:tc>
          <w:tcPr>
            <w:tcW w:w="576" w:type="dxa"/>
            <w:vMerge/>
            <w:vAlign w:val="center"/>
          </w:tcPr>
          <w:p w:rsidR="001747FA" w:rsidRDefault="001747FA">
            <w:pPr>
              <w:pStyle w:val="affffe"/>
              <w:ind w:firstLineChars="0" w:firstLine="0"/>
              <w:jc w:val="center"/>
              <w:rPr>
                <w:rFonts w:hAnsi="宋体"/>
                <w:sz w:val="18"/>
                <w:szCs w:val="18"/>
              </w:rPr>
            </w:pPr>
          </w:p>
        </w:tc>
        <w:tc>
          <w:tcPr>
            <w:tcW w:w="3218" w:type="dxa"/>
            <w:vMerge/>
            <w:vAlign w:val="center"/>
          </w:tcPr>
          <w:p w:rsidR="001747FA" w:rsidRDefault="001747FA">
            <w:pPr>
              <w:pStyle w:val="affffe"/>
              <w:ind w:firstLineChars="0" w:firstLine="0"/>
              <w:jc w:val="center"/>
              <w:rPr>
                <w:rFonts w:hAnsi="宋体"/>
                <w:strike/>
                <w:color w:val="FF0000"/>
                <w:sz w:val="18"/>
                <w:szCs w:val="18"/>
              </w:rPr>
            </w:pPr>
          </w:p>
        </w:tc>
        <w:tc>
          <w:tcPr>
            <w:tcW w:w="1464" w:type="dxa"/>
            <w:vAlign w:val="center"/>
          </w:tcPr>
          <w:p w:rsidR="001747FA" w:rsidRDefault="00FA156C">
            <w:pPr>
              <w:pStyle w:val="affffe"/>
              <w:ind w:firstLineChars="0" w:firstLine="0"/>
              <w:jc w:val="center"/>
              <w:rPr>
                <w:rFonts w:hAnsi="宋体"/>
                <w:sz w:val="18"/>
                <w:szCs w:val="18"/>
              </w:rPr>
            </w:pPr>
            <w:proofErr w:type="spellStart"/>
            <w:r>
              <w:rPr>
                <w:rFonts w:hAnsi="宋体" w:hint="eastAsia"/>
                <w:sz w:val="18"/>
                <w:szCs w:val="18"/>
              </w:rPr>
              <w:t>X</w:t>
            </w:r>
            <w:r>
              <w:rPr>
                <w:rFonts w:hAnsi="宋体" w:hint="eastAsia"/>
                <w:sz w:val="18"/>
                <w:szCs w:val="18"/>
                <w:vertAlign w:val="superscript"/>
              </w:rPr>
              <w:t>a</w:t>
            </w:r>
            <w:proofErr w:type="spellEnd"/>
            <w:r>
              <w:rPr>
                <w:rFonts w:hAnsi="宋体" w:hint="eastAsia"/>
                <w:sz w:val="18"/>
                <w:szCs w:val="18"/>
              </w:rPr>
              <w:t>≤</w:t>
            </w:r>
            <w:r>
              <w:rPr>
                <w:rFonts w:hAnsi="宋体" w:hint="eastAsia"/>
                <w:sz w:val="18"/>
                <w:szCs w:val="18"/>
              </w:rPr>
              <w:t>10</w:t>
            </w:r>
          </w:p>
        </w:tc>
        <w:tc>
          <w:tcPr>
            <w:tcW w:w="1465"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10</w:t>
            </w:r>
            <w:r>
              <w:rPr>
                <w:rFonts w:hAnsi="宋体" w:hint="eastAsia"/>
                <w:sz w:val="18"/>
                <w:szCs w:val="18"/>
              </w:rPr>
              <w:t>＜</w:t>
            </w:r>
            <w:proofErr w:type="spellStart"/>
            <w:r>
              <w:rPr>
                <w:rFonts w:hAnsi="宋体" w:hint="eastAsia"/>
                <w:sz w:val="18"/>
                <w:szCs w:val="18"/>
              </w:rPr>
              <w:t>X</w:t>
            </w:r>
            <w:r>
              <w:rPr>
                <w:rFonts w:hAnsi="宋体" w:hint="eastAsia"/>
                <w:sz w:val="18"/>
                <w:szCs w:val="18"/>
                <w:vertAlign w:val="superscript"/>
              </w:rPr>
              <w:t>a</w:t>
            </w:r>
            <w:proofErr w:type="spellEnd"/>
            <w:r>
              <w:rPr>
                <w:rFonts w:hAnsi="宋体" w:hint="eastAsia"/>
                <w:sz w:val="18"/>
                <w:szCs w:val="18"/>
              </w:rPr>
              <w:t>≤</w:t>
            </w:r>
            <w:r>
              <w:rPr>
                <w:rFonts w:hAnsi="宋体" w:hint="eastAsia"/>
                <w:sz w:val="18"/>
                <w:szCs w:val="18"/>
              </w:rPr>
              <w:t>20</w:t>
            </w:r>
          </w:p>
        </w:tc>
        <w:tc>
          <w:tcPr>
            <w:tcW w:w="1465"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20</w:t>
            </w:r>
            <w:r>
              <w:rPr>
                <w:rFonts w:hAnsi="宋体" w:hint="eastAsia"/>
                <w:sz w:val="18"/>
                <w:szCs w:val="18"/>
              </w:rPr>
              <w:t>＜</w:t>
            </w:r>
            <w:proofErr w:type="spellStart"/>
            <w:r>
              <w:rPr>
                <w:rFonts w:hAnsi="宋体" w:hint="eastAsia"/>
                <w:sz w:val="18"/>
                <w:szCs w:val="18"/>
              </w:rPr>
              <w:t>X</w:t>
            </w:r>
            <w:r>
              <w:rPr>
                <w:rFonts w:hAnsi="宋体" w:hint="eastAsia"/>
                <w:sz w:val="18"/>
                <w:szCs w:val="18"/>
                <w:vertAlign w:val="superscript"/>
              </w:rPr>
              <w:t>a</w:t>
            </w:r>
            <w:proofErr w:type="spellEnd"/>
            <w:r>
              <w:rPr>
                <w:rFonts w:hAnsi="宋体" w:hint="eastAsia"/>
                <w:sz w:val="18"/>
                <w:szCs w:val="18"/>
              </w:rPr>
              <w:t>≤</w:t>
            </w:r>
            <w:r>
              <w:rPr>
                <w:rFonts w:hAnsi="宋体" w:hint="eastAsia"/>
                <w:sz w:val="18"/>
                <w:szCs w:val="18"/>
              </w:rPr>
              <w:t>30</w:t>
            </w:r>
          </w:p>
        </w:tc>
        <w:tc>
          <w:tcPr>
            <w:tcW w:w="1382" w:type="dxa"/>
            <w:vMerge/>
            <w:vAlign w:val="center"/>
          </w:tcPr>
          <w:p w:rsidR="001747FA" w:rsidRDefault="001747FA">
            <w:pPr>
              <w:pStyle w:val="affffe"/>
              <w:ind w:firstLineChars="0" w:firstLine="0"/>
              <w:jc w:val="center"/>
              <w:rPr>
                <w:rFonts w:hAnsi="宋体"/>
                <w:sz w:val="18"/>
                <w:szCs w:val="18"/>
              </w:rPr>
            </w:pPr>
          </w:p>
        </w:tc>
      </w:tr>
      <w:tr w:rsidR="001747FA">
        <w:trPr>
          <w:trHeight w:val="545"/>
        </w:trPr>
        <w:tc>
          <w:tcPr>
            <w:tcW w:w="576"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1</w:t>
            </w:r>
          </w:p>
        </w:tc>
        <w:tc>
          <w:tcPr>
            <w:tcW w:w="3218" w:type="dxa"/>
            <w:vAlign w:val="center"/>
          </w:tcPr>
          <w:p w:rsidR="001747FA" w:rsidRDefault="00FA156C">
            <w:pPr>
              <w:pStyle w:val="affffe"/>
              <w:ind w:firstLineChars="0" w:firstLine="0"/>
              <w:jc w:val="center"/>
              <w:rPr>
                <w:rFonts w:hAnsi="宋体"/>
                <w:strike/>
                <w:color w:val="FF0000"/>
                <w:sz w:val="18"/>
                <w:szCs w:val="18"/>
              </w:rPr>
            </w:pPr>
            <w:proofErr w:type="gramStart"/>
            <w:r>
              <w:rPr>
                <w:rFonts w:hAnsi="宋体" w:hint="eastAsia"/>
                <w:sz w:val="18"/>
                <w:szCs w:val="18"/>
              </w:rPr>
              <w:t>粒距合格率</w:t>
            </w:r>
            <w:proofErr w:type="gramEnd"/>
          </w:p>
        </w:tc>
        <w:tc>
          <w:tcPr>
            <w:tcW w:w="1464"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w:t>
            </w:r>
            <w:r>
              <w:rPr>
                <w:rFonts w:hAnsi="宋体" w:hint="eastAsia"/>
                <w:sz w:val="18"/>
                <w:szCs w:val="18"/>
              </w:rPr>
              <w:t>70%</w:t>
            </w:r>
          </w:p>
        </w:tc>
        <w:tc>
          <w:tcPr>
            <w:tcW w:w="1465"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w:t>
            </w:r>
            <w:r>
              <w:rPr>
                <w:rFonts w:hAnsi="宋体" w:hint="eastAsia"/>
                <w:sz w:val="18"/>
                <w:szCs w:val="18"/>
              </w:rPr>
              <w:t>80%</w:t>
            </w:r>
          </w:p>
        </w:tc>
        <w:tc>
          <w:tcPr>
            <w:tcW w:w="1465"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w:t>
            </w:r>
            <w:r>
              <w:rPr>
                <w:rFonts w:hAnsi="宋体" w:hint="eastAsia"/>
                <w:sz w:val="18"/>
                <w:szCs w:val="18"/>
              </w:rPr>
              <w:t>90%</w:t>
            </w:r>
          </w:p>
        </w:tc>
        <w:tc>
          <w:tcPr>
            <w:tcW w:w="1382"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5.2.1</w:t>
            </w:r>
          </w:p>
        </w:tc>
      </w:tr>
      <w:tr w:rsidR="001747FA">
        <w:trPr>
          <w:trHeight w:val="545"/>
        </w:trPr>
        <w:tc>
          <w:tcPr>
            <w:tcW w:w="576"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2</w:t>
            </w:r>
          </w:p>
        </w:tc>
        <w:tc>
          <w:tcPr>
            <w:tcW w:w="3218" w:type="dxa"/>
            <w:vAlign w:val="center"/>
          </w:tcPr>
          <w:p w:rsidR="001747FA" w:rsidRDefault="00FA156C">
            <w:pPr>
              <w:pStyle w:val="affffe"/>
              <w:ind w:firstLineChars="0" w:firstLine="0"/>
              <w:jc w:val="center"/>
              <w:rPr>
                <w:rFonts w:hAnsi="宋体"/>
                <w:strike/>
                <w:color w:val="FF0000"/>
                <w:sz w:val="18"/>
                <w:szCs w:val="18"/>
              </w:rPr>
            </w:pPr>
            <w:r>
              <w:rPr>
                <w:rFonts w:hAnsi="宋体" w:hint="eastAsia"/>
                <w:sz w:val="18"/>
                <w:szCs w:val="18"/>
              </w:rPr>
              <w:t>重播率</w:t>
            </w:r>
          </w:p>
        </w:tc>
        <w:tc>
          <w:tcPr>
            <w:tcW w:w="1464"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w:t>
            </w:r>
            <w:r>
              <w:rPr>
                <w:rFonts w:hAnsi="宋体" w:hint="eastAsia"/>
                <w:sz w:val="18"/>
                <w:szCs w:val="18"/>
              </w:rPr>
              <w:t>20%</w:t>
            </w:r>
          </w:p>
        </w:tc>
        <w:tc>
          <w:tcPr>
            <w:tcW w:w="1465"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w:t>
            </w:r>
            <w:r>
              <w:rPr>
                <w:rFonts w:hAnsi="宋体" w:hint="eastAsia"/>
                <w:sz w:val="18"/>
                <w:szCs w:val="18"/>
              </w:rPr>
              <w:t>15%</w:t>
            </w:r>
          </w:p>
        </w:tc>
        <w:tc>
          <w:tcPr>
            <w:tcW w:w="1465"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w:t>
            </w:r>
            <w:r>
              <w:rPr>
                <w:rFonts w:hAnsi="宋体" w:hint="eastAsia"/>
                <w:sz w:val="18"/>
                <w:szCs w:val="18"/>
              </w:rPr>
              <w:t>10%</w:t>
            </w:r>
          </w:p>
        </w:tc>
        <w:tc>
          <w:tcPr>
            <w:tcW w:w="1382"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5.2.1</w:t>
            </w:r>
          </w:p>
        </w:tc>
      </w:tr>
      <w:tr w:rsidR="001747FA">
        <w:trPr>
          <w:trHeight w:val="545"/>
        </w:trPr>
        <w:tc>
          <w:tcPr>
            <w:tcW w:w="576"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3</w:t>
            </w:r>
          </w:p>
        </w:tc>
        <w:tc>
          <w:tcPr>
            <w:tcW w:w="3218" w:type="dxa"/>
            <w:vAlign w:val="center"/>
          </w:tcPr>
          <w:p w:rsidR="001747FA" w:rsidRDefault="00FA156C">
            <w:pPr>
              <w:pStyle w:val="affffe"/>
              <w:ind w:firstLineChars="0" w:firstLine="0"/>
              <w:jc w:val="center"/>
              <w:rPr>
                <w:rFonts w:hAnsi="宋体"/>
                <w:strike/>
                <w:color w:val="FF0000"/>
                <w:sz w:val="18"/>
                <w:szCs w:val="18"/>
              </w:rPr>
            </w:pPr>
            <w:r>
              <w:rPr>
                <w:rFonts w:hAnsi="宋体" w:hint="eastAsia"/>
                <w:sz w:val="18"/>
                <w:szCs w:val="18"/>
              </w:rPr>
              <w:t>漏播率</w:t>
            </w:r>
          </w:p>
        </w:tc>
        <w:tc>
          <w:tcPr>
            <w:tcW w:w="1464"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w:t>
            </w:r>
            <w:r>
              <w:rPr>
                <w:rFonts w:hAnsi="宋体" w:hint="eastAsia"/>
                <w:sz w:val="18"/>
                <w:szCs w:val="18"/>
              </w:rPr>
              <w:t>10%</w:t>
            </w:r>
          </w:p>
        </w:tc>
        <w:tc>
          <w:tcPr>
            <w:tcW w:w="1465"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w:t>
            </w:r>
            <w:r>
              <w:rPr>
                <w:rFonts w:hAnsi="宋体" w:hint="eastAsia"/>
                <w:sz w:val="18"/>
                <w:szCs w:val="18"/>
              </w:rPr>
              <w:t>8%</w:t>
            </w:r>
          </w:p>
        </w:tc>
        <w:tc>
          <w:tcPr>
            <w:tcW w:w="1465"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w:t>
            </w:r>
            <w:r>
              <w:rPr>
                <w:rFonts w:hAnsi="宋体" w:hint="eastAsia"/>
                <w:sz w:val="18"/>
                <w:szCs w:val="18"/>
              </w:rPr>
              <w:t>6%</w:t>
            </w:r>
          </w:p>
        </w:tc>
        <w:tc>
          <w:tcPr>
            <w:tcW w:w="1382"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5.2.1</w:t>
            </w:r>
          </w:p>
        </w:tc>
      </w:tr>
      <w:tr w:rsidR="001747FA">
        <w:trPr>
          <w:trHeight w:val="545"/>
        </w:trPr>
        <w:tc>
          <w:tcPr>
            <w:tcW w:w="576"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4</w:t>
            </w:r>
          </w:p>
        </w:tc>
        <w:tc>
          <w:tcPr>
            <w:tcW w:w="3218" w:type="dxa"/>
            <w:vAlign w:val="center"/>
          </w:tcPr>
          <w:p w:rsidR="001747FA" w:rsidRDefault="00FA156C">
            <w:pPr>
              <w:pStyle w:val="affffe"/>
              <w:ind w:firstLineChars="0" w:firstLine="0"/>
              <w:jc w:val="center"/>
              <w:rPr>
                <w:rFonts w:hAnsi="宋体"/>
                <w:strike/>
                <w:color w:val="FF0000"/>
                <w:sz w:val="18"/>
                <w:szCs w:val="18"/>
              </w:rPr>
            </w:pPr>
            <w:r>
              <w:rPr>
                <w:rFonts w:hAnsi="宋体" w:hint="eastAsia"/>
                <w:sz w:val="18"/>
                <w:szCs w:val="18"/>
              </w:rPr>
              <w:t>播种深度合格率</w:t>
            </w:r>
            <w:r>
              <w:rPr>
                <w:rFonts w:hAnsi="宋体" w:hint="eastAsia"/>
                <w:sz w:val="18"/>
                <w:szCs w:val="18"/>
                <w:vertAlign w:val="superscript"/>
              </w:rPr>
              <w:t>b</w:t>
            </w:r>
          </w:p>
        </w:tc>
        <w:tc>
          <w:tcPr>
            <w:tcW w:w="4394" w:type="dxa"/>
            <w:gridSpan w:val="3"/>
            <w:vAlign w:val="center"/>
          </w:tcPr>
          <w:p w:rsidR="001747FA" w:rsidRDefault="00FA156C">
            <w:pPr>
              <w:pStyle w:val="affffe"/>
              <w:ind w:firstLineChars="0" w:firstLine="0"/>
              <w:jc w:val="center"/>
              <w:rPr>
                <w:rFonts w:hAnsi="宋体"/>
                <w:sz w:val="18"/>
                <w:szCs w:val="18"/>
              </w:rPr>
            </w:pPr>
            <w:r>
              <w:rPr>
                <w:rFonts w:hAnsi="宋体" w:hint="eastAsia"/>
                <w:sz w:val="18"/>
                <w:szCs w:val="18"/>
              </w:rPr>
              <w:t>≥</w:t>
            </w:r>
            <w:r>
              <w:rPr>
                <w:rFonts w:hAnsi="宋体" w:hint="eastAsia"/>
                <w:sz w:val="18"/>
                <w:szCs w:val="18"/>
              </w:rPr>
              <w:t>85%</w:t>
            </w:r>
          </w:p>
        </w:tc>
        <w:tc>
          <w:tcPr>
            <w:tcW w:w="1382"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5.2.2</w:t>
            </w:r>
          </w:p>
        </w:tc>
      </w:tr>
      <w:tr w:rsidR="001747FA">
        <w:trPr>
          <w:trHeight w:val="545"/>
        </w:trPr>
        <w:tc>
          <w:tcPr>
            <w:tcW w:w="576"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5</w:t>
            </w:r>
          </w:p>
        </w:tc>
        <w:tc>
          <w:tcPr>
            <w:tcW w:w="3218" w:type="dxa"/>
            <w:vAlign w:val="center"/>
          </w:tcPr>
          <w:p w:rsidR="001747FA" w:rsidRDefault="00FA156C">
            <w:pPr>
              <w:pStyle w:val="affffe"/>
              <w:ind w:firstLineChars="0" w:firstLine="0"/>
              <w:jc w:val="center"/>
              <w:rPr>
                <w:rFonts w:hAnsi="宋体"/>
                <w:strike/>
                <w:color w:val="FF0000"/>
                <w:sz w:val="18"/>
                <w:szCs w:val="18"/>
              </w:rPr>
            </w:pPr>
            <w:r>
              <w:rPr>
                <w:rFonts w:hAnsi="宋体" w:hint="eastAsia"/>
                <w:sz w:val="18"/>
                <w:szCs w:val="18"/>
              </w:rPr>
              <w:t>施肥深度合格率</w:t>
            </w:r>
          </w:p>
        </w:tc>
        <w:tc>
          <w:tcPr>
            <w:tcW w:w="4394" w:type="dxa"/>
            <w:gridSpan w:val="3"/>
            <w:vAlign w:val="center"/>
          </w:tcPr>
          <w:p w:rsidR="001747FA" w:rsidRDefault="00FA156C">
            <w:pPr>
              <w:pStyle w:val="affffe"/>
              <w:ind w:firstLineChars="0" w:firstLine="0"/>
              <w:jc w:val="center"/>
              <w:rPr>
                <w:rFonts w:hAnsi="宋体"/>
                <w:sz w:val="18"/>
                <w:szCs w:val="18"/>
              </w:rPr>
            </w:pPr>
            <w:r>
              <w:rPr>
                <w:rFonts w:hAnsi="宋体" w:hint="eastAsia"/>
                <w:sz w:val="18"/>
                <w:szCs w:val="18"/>
              </w:rPr>
              <w:t>≥</w:t>
            </w:r>
            <w:r>
              <w:rPr>
                <w:rFonts w:hAnsi="宋体" w:hint="eastAsia"/>
                <w:sz w:val="18"/>
                <w:szCs w:val="18"/>
              </w:rPr>
              <w:t>85%</w:t>
            </w:r>
          </w:p>
        </w:tc>
        <w:tc>
          <w:tcPr>
            <w:tcW w:w="1382"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5.2.2</w:t>
            </w:r>
          </w:p>
        </w:tc>
      </w:tr>
      <w:tr w:rsidR="001747FA">
        <w:trPr>
          <w:trHeight w:val="545"/>
        </w:trPr>
        <w:tc>
          <w:tcPr>
            <w:tcW w:w="576"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6</w:t>
            </w:r>
          </w:p>
        </w:tc>
        <w:tc>
          <w:tcPr>
            <w:tcW w:w="3218" w:type="dxa"/>
            <w:vAlign w:val="center"/>
          </w:tcPr>
          <w:p w:rsidR="001747FA" w:rsidRDefault="00FA156C">
            <w:pPr>
              <w:pStyle w:val="affffe"/>
              <w:ind w:firstLineChars="0" w:firstLine="0"/>
              <w:jc w:val="center"/>
              <w:rPr>
                <w:rFonts w:hAnsi="宋体"/>
                <w:strike/>
                <w:color w:val="FF0000"/>
                <w:sz w:val="18"/>
                <w:szCs w:val="18"/>
              </w:rPr>
            </w:pPr>
            <w:r>
              <w:rPr>
                <w:rFonts w:hAnsi="宋体" w:hint="eastAsia"/>
                <w:sz w:val="18"/>
                <w:szCs w:val="18"/>
              </w:rPr>
              <w:t>种肥间距合格率（适用时）</w:t>
            </w:r>
          </w:p>
        </w:tc>
        <w:tc>
          <w:tcPr>
            <w:tcW w:w="4394" w:type="dxa"/>
            <w:gridSpan w:val="3"/>
            <w:vAlign w:val="center"/>
          </w:tcPr>
          <w:p w:rsidR="001747FA" w:rsidRDefault="00FA156C">
            <w:pPr>
              <w:pStyle w:val="affffe"/>
              <w:ind w:firstLineChars="0" w:firstLine="0"/>
              <w:jc w:val="center"/>
              <w:rPr>
                <w:rFonts w:hAnsi="宋体"/>
                <w:sz w:val="18"/>
                <w:szCs w:val="18"/>
              </w:rPr>
            </w:pPr>
            <w:r>
              <w:rPr>
                <w:rFonts w:hAnsi="宋体" w:hint="eastAsia"/>
                <w:sz w:val="18"/>
                <w:szCs w:val="18"/>
              </w:rPr>
              <w:t>≥</w:t>
            </w:r>
            <w:r>
              <w:rPr>
                <w:rFonts w:hAnsi="宋体" w:hint="eastAsia"/>
                <w:sz w:val="18"/>
                <w:szCs w:val="18"/>
              </w:rPr>
              <w:t>90%</w:t>
            </w:r>
          </w:p>
        </w:tc>
        <w:tc>
          <w:tcPr>
            <w:tcW w:w="1382"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5.2.2</w:t>
            </w:r>
          </w:p>
        </w:tc>
      </w:tr>
      <w:tr w:rsidR="001747FA">
        <w:trPr>
          <w:trHeight w:val="545"/>
        </w:trPr>
        <w:tc>
          <w:tcPr>
            <w:tcW w:w="576"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7</w:t>
            </w:r>
          </w:p>
        </w:tc>
        <w:tc>
          <w:tcPr>
            <w:tcW w:w="3218" w:type="dxa"/>
            <w:vAlign w:val="center"/>
          </w:tcPr>
          <w:p w:rsidR="001747FA" w:rsidRDefault="00FA156C">
            <w:pPr>
              <w:pStyle w:val="affffe"/>
              <w:ind w:firstLineChars="0" w:firstLine="0"/>
              <w:jc w:val="center"/>
              <w:rPr>
                <w:rFonts w:hAnsi="宋体"/>
                <w:strike/>
                <w:color w:val="FF0000"/>
                <w:sz w:val="18"/>
                <w:szCs w:val="18"/>
              </w:rPr>
            </w:pPr>
            <w:r>
              <w:rPr>
                <w:rFonts w:hAnsi="宋体" w:hint="eastAsia"/>
                <w:sz w:val="18"/>
                <w:szCs w:val="18"/>
              </w:rPr>
              <w:t>行距一致性合格率</w:t>
            </w:r>
            <w:r>
              <w:rPr>
                <w:rFonts w:hAnsi="宋体" w:hint="eastAsia"/>
                <w:sz w:val="18"/>
                <w:szCs w:val="18"/>
                <w:vertAlign w:val="superscript"/>
              </w:rPr>
              <w:t>c</w:t>
            </w:r>
          </w:p>
        </w:tc>
        <w:tc>
          <w:tcPr>
            <w:tcW w:w="4394" w:type="dxa"/>
            <w:gridSpan w:val="3"/>
            <w:vAlign w:val="center"/>
          </w:tcPr>
          <w:p w:rsidR="001747FA" w:rsidRDefault="00FA156C">
            <w:pPr>
              <w:pStyle w:val="affffe"/>
              <w:ind w:firstLineChars="0" w:firstLine="0"/>
              <w:jc w:val="center"/>
              <w:rPr>
                <w:rFonts w:hAnsi="宋体"/>
                <w:sz w:val="18"/>
                <w:szCs w:val="18"/>
              </w:rPr>
            </w:pPr>
            <w:r>
              <w:rPr>
                <w:rFonts w:hAnsi="宋体" w:hint="eastAsia"/>
                <w:sz w:val="18"/>
                <w:szCs w:val="18"/>
              </w:rPr>
              <w:t>≥</w:t>
            </w:r>
            <w:r>
              <w:rPr>
                <w:rFonts w:hAnsi="宋体" w:hint="eastAsia"/>
                <w:sz w:val="18"/>
                <w:szCs w:val="18"/>
              </w:rPr>
              <w:t>90%</w:t>
            </w:r>
          </w:p>
        </w:tc>
        <w:tc>
          <w:tcPr>
            <w:tcW w:w="1382"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5.2.3</w:t>
            </w:r>
          </w:p>
        </w:tc>
      </w:tr>
      <w:tr w:rsidR="001747FA">
        <w:trPr>
          <w:trHeight w:val="545"/>
        </w:trPr>
        <w:tc>
          <w:tcPr>
            <w:tcW w:w="576"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8</w:t>
            </w:r>
          </w:p>
        </w:tc>
        <w:tc>
          <w:tcPr>
            <w:tcW w:w="3218" w:type="dxa"/>
            <w:vAlign w:val="center"/>
          </w:tcPr>
          <w:p w:rsidR="001747FA" w:rsidRDefault="00FA156C">
            <w:pPr>
              <w:pStyle w:val="affffe"/>
              <w:ind w:firstLineChars="0" w:firstLine="0"/>
              <w:jc w:val="center"/>
              <w:rPr>
                <w:rFonts w:hAnsi="宋体"/>
                <w:strike/>
                <w:color w:val="FF0000"/>
                <w:sz w:val="18"/>
                <w:szCs w:val="18"/>
              </w:rPr>
            </w:pPr>
            <w:r>
              <w:rPr>
                <w:rFonts w:hAnsi="宋体" w:hint="eastAsia"/>
                <w:sz w:val="18"/>
                <w:szCs w:val="18"/>
              </w:rPr>
              <w:t>邻接行距合格率</w:t>
            </w:r>
            <w:r>
              <w:rPr>
                <w:rFonts w:hAnsi="宋体" w:hint="eastAsia"/>
                <w:sz w:val="18"/>
                <w:szCs w:val="18"/>
                <w:vertAlign w:val="superscript"/>
              </w:rPr>
              <w:t>d</w:t>
            </w:r>
          </w:p>
        </w:tc>
        <w:tc>
          <w:tcPr>
            <w:tcW w:w="4394" w:type="dxa"/>
            <w:gridSpan w:val="3"/>
            <w:vAlign w:val="center"/>
          </w:tcPr>
          <w:p w:rsidR="001747FA" w:rsidRDefault="00FA156C">
            <w:pPr>
              <w:pStyle w:val="affffe"/>
              <w:ind w:firstLineChars="0" w:firstLine="0"/>
              <w:jc w:val="center"/>
              <w:rPr>
                <w:rFonts w:hAnsi="宋体"/>
                <w:sz w:val="18"/>
                <w:szCs w:val="18"/>
              </w:rPr>
            </w:pPr>
            <w:r>
              <w:rPr>
                <w:rFonts w:hAnsi="宋体" w:hint="eastAsia"/>
                <w:sz w:val="18"/>
                <w:szCs w:val="18"/>
              </w:rPr>
              <w:t>≥</w:t>
            </w:r>
            <w:r>
              <w:rPr>
                <w:rFonts w:hAnsi="宋体" w:hint="eastAsia"/>
                <w:sz w:val="18"/>
                <w:szCs w:val="18"/>
              </w:rPr>
              <w:t>80%</w:t>
            </w:r>
          </w:p>
        </w:tc>
        <w:tc>
          <w:tcPr>
            <w:tcW w:w="1382"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5.2.3</w:t>
            </w:r>
          </w:p>
        </w:tc>
      </w:tr>
      <w:tr w:rsidR="001747FA">
        <w:trPr>
          <w:trHeight w:val="545"/>
        </w:trPr>
        <w:tc>
          <w:tcPr>
            <w:tcW w:w="576"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9</w:t>
            </w:r>
          </w:p>
        </w:tc>
        <w:tc>
          <w:tcPr>
            <w:tcW w:w="3218" w:type="dxa"/>
            <w:vAlign w:val="center"/>
          </w:tcPr>
          <w:p w:rsidR="001747FA" w:rsidRDefault="00FA156C">
            <w:pPr>
              <w:pStyle w:val="affffe"/>
              <w:ind w:firstLineChars="0" w:firstLine="0"/>
              <w:jc w:val="center"/>
              <w:rPr>
                <w:rFonts w:hAnsi="宋体"/>
                <w:strike/>
                <w:color w:val="FF0000"/>
                <w:sz w:val="18"/>
                <w:szCs w:val="18"/>
              </w:rPr>
            </w:pPr>
            <w:r>
              <w:rPr>
                <w:rFonts w:hAnsi="宋体" w:hint="eastAsia"/>
                <w:sz w:val="18"/>
                <w:szCs w:val="18"/>
              </w:rPr>
              <w:t>机具通过性</w:t>
            </w:r>
            <w:r>
              <w:rPr>
                <w:rFonts w:hAnsi="宋体" w:hint="eastAsia"/>
                <w:sz w:val="18"/>
                <w:szCs w:val="18"/>
                <w:vertAlign w:val="superscript"/>
              </w:rPr>
              <w:t>e</w:t>
            </w:r>
            <w:r>
              <w:rPr>
                <w:rFonts w:hAnsi="宋体"/>
                <w:sz w:val="18"/>
                <w:szCs w:val="18"/>
              </w:rPr>
              <w:t xml:space="preserve"> </w:t>
            </w:r>
          </w:p>
        </w:tc>
        <w:tc>
          <w:tcPr>
            <w:tcW w:w="4394" w:type="dxa"/>
            <w:gridSpan w:val="3"/>
            <w:vAlign w:val="center"/>
          </w:tcPr>
          <w:p w:rsidR="001747FA" w:rsidRDefault="00FA156C">
            <w:pPr>
              <w:pStyle w:val="affffe"/>
              <w:ind w:firstLineChars="0" w:firstLine="0"/>
              <w:jc w:val="center"/>
              <w:rPr>
                <w:rFonts w:hAnsi="宋体"/>
                <w:sz w:val="18"/>
                <w:szCs w:val="18"/>
              </w:rPr>
            </w:pPr>
            <w:r>
              <w:rPr>
                <w:rFonts w:hAnsi="宋体" w:hint="eastAsia"/>
                <w:sz w:val="18"/>
                <w:szCs w:val="18"/>
              </w:rPr>
              <w:t>不堵塞或有轻度堵塞</w:t>
            </w:r>
          </w:p>
        </w:tc>
        <w:tc>
          <w:tcPr>
            <w:tcW w:w="1382"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5.2.4</w:t>
            </w:r>
          </w:p>
        </w:tc>
      </w:tr>
      <w:tr w:rsidR="001747FA">
        <w:trPr>
          <w:trHeight w:val="545"/>
        </w:trPr>
        <w:tc>
          <w:tcPr>
            <w:tcW w:w="576"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10</w:t>
            </w:r>
          </w:p>
        </w:tc>
        <w:tc>
          <w:tcPr>
            <w:tcW w:w="3218" w:type="dxa"/>
            <w:vAlign w:val="center"/>
          </w:tcPr>
          <w:p w:rsidR="001747FA" w:rsidRDefault="00FA156C">
            <w:pPr>
              <w:pStyle w:val="affffe"/>
              <w:ind w:firstLineChars="0" w:firstLine="0"/>
              <w:jc w:val="center"/>
              <w:rPr>
                <w:rFonts w:hAnsi="宋体"/>
                <w:strike/>
                <w:color w:val="FF0000"/>
                <w:sz w:val="18"/>
                <w:szCs w:val="18"/>
              </w:rPr>
            </w:pPr>
            <w:r>
              <w:rPr>
                <w:rFonts w:hAnsi="宋体" w:hint="eastAsia"/>
                <w:sz w:val="18"/>
                <w:szCs w:val="18"/>
              </w:rPr>
              <w:t>动土率</w:t>
            </w:r>
            <w:r>
              <w:rPr>
                <w:rFonts w:hAnsi="宋体" w:hint="eastAsia"/>
                <w:sz w:val="18"/>
                <w:szCs w:val="18"/>
                <w:vertAlign w:val="superscript"/>
              </w:rPr>
              <w:t>e</w:t>
            </w:r>
          </w:p>
        </w:tc>
        <w:tc>
          <w:tcPr>
            <w:tcW w:w="4394" w:type="dxa"/>
            <w:gridSpan w:val="3"/>
            <w:vAlign w:val="center"/>
          </w:tcPr>
          <w:p w:rsidR="001747FA" w:rsidRDefault="00FA156C">
            <w:pPr>
              <w:pStyle w:val="affffe"/>
              <w:ind w:firstLineChars="0" w:firstLine="0"/>
              <w:jc w:val="center"/>
              <w:rPr>
                <w:rFonts w:hAnsi="宋体"/>
                <w:sz w:val="18"/>
                <w:szCs w:val="18"/>
              </w:rPr>
            </w:pPr>
            <w:r>
              <w:rPr>
                <w:rFonts w:hAnsi="宋体" w:hint="eastAsia"/>
                <w:sz w:val="18"/>
                <w:szCs w:val="18"/>
              </w:rPr>
              <w:t>≤</w:t>
            </w:r>
            <w:r>
              <w:rPr>
                <w:rFonts w:hAnsi="宋体" w:hint="eastAsia"/>
                <w:sz w:val="18"/>
                <w:szCs w:val="18"/>
              </w:rPr>
              <w:t>40%</w:t>
            </w:r>
          </w:p>
        </w:tc>
        <w:tc>
          <w:tcPr>
            <w:tcW w:w="1382"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5.2.5</w:t>
            </w:r>
          </w:p>
        </w:tc>
      </w:tr>
      <w:tr w:rsidR="001747FA">
        <w:trPr>
          <w:trHeight w:val="2148"/>
        </w:trPr>
        <w:tc>
          <w:tcPr>
            <w:tcW w:w="576" w:type="dxa"/>
            <w:vAlign w:val="center"/>
          </w:tcPr>
          <w:p w:rsidR="001747FA" w:rsidRDefault="00FA156C">
            <w:pPr>
              <w:pStyle w:val="affffe"/>
              <w:ind w:firstLineChars="0" w:firstLine="0"/>
              <w:jc w:val="center"/>
              <w:rPr>
                <w:rFonts w:hAnsi="宋体"/>
                <w:sz w:val="18"/>
                <w:szCs w:val="18"/>
              </w:rPr>
            </w:pPr>
            <w:r>
              <w:rPr>
                <w:rFonts w:hAnsi="宋体" w:hint="eastAsia"/>
                <w:sz w:val="18"/>
                <w:szCs w:val="18"/>
              </w:rPr>
              <w:t>备注</w:t>
            </w:r>
          </w:p>
        </w:tc>
        <w:tc>
          <w:tcPr>
            <w:tcW w:w="8994" w:type="dxa"/>
            <w:gridSpan w:val="5"/>
            <w:vAlign w:val="center"/>
          </w:tcPr>
          <w:p w:rsidR="001747FA" w:rsidRDefault="00FA156C">
            <w:pPr>
              <w:pStyle w:val="affffe"/>
              <w:ind w:firstLineChars="0" w:firstLine="0"/>
              <w:rPr>
                <w:rFonts w:hAnsi="宋体"/>
                <w:sz w:val="18"/>
                <w:szCs w:val="18"/>
              </w:rPr>
            </w:pPr>
            <w:r>
              <w:rPr>
                <w:rFonts w:hAnsi="宋体" w:hint="eastAsia"/>
                <w:sz w:val="18"/>
                <w:szCs w:val="18"/>
                <w:vertAlign w:val="superscript"/>
              </w:rPr>
              <w:t>a</w:t>
            </w:r>
            <w:r>
              <w:rPr>
                <w:rFonts w:hAnsi="宋体" w:hint="eastAsia"/>
                <w:sz w:val="18"/>
                <w:szCs w:val="18"/>
              </w:rPr>
              <w:t xml:space="preserve">  X</w:t>
            </w:r>
            <w:r>
              <w:rPr>
                <w:rFonts w:hAnsi="宋体" w:hint="eastAsia"/>
                <w:sz w:val="18"/>
                <w:szCs w:val="18"/>
              </w:rPr>
              <w:t>为种子粒距；</w:t>
            </w:r>
          </w:p>
          <w:p w:rsidR="001747FA" w:rsidRDefault="00FA156C">
            <w:pPr>
              <w:pStyle w:val="affffe"/>
              <w:ind w:firstLineChars="0" w:firstLine="0"/>
              <w:rPr>
                <w:rFonts w:hAnsi="宋体"/>
                <w:sz w:val="18"/>
                <w:szCs w:val="18"/>
              </w:rPr>
            </w:pPr>
            <w:r>
              <w:rPr>
                <w:rFonts w:hAnsi="宋体" w:hint="eastAsia"/>
                <w:sz w:val="18"/>
                <w:szCs w:val="18"/>
                <w:vertAlign w:val="superscript"/>
              </w:rPr>
              <w:t>b</w:t>
            </w:r>
            <w:r>
              <w:rPr>
                <w:rFonts w:hAnsi="宋体" w:hint="eastAsia"/>
                <w:sz w:val="18"/>
                <w:szCs w:val="18"/>
              </w:rPr>
              <w:t xml:space="preserve">  </w:t>
            </w:r>
            <w:r>
              <w:rPr>
                <w:rFonts w:hAnsi="宋体" w:hint="eastAsia"/>
                <w:sz w:val="18"/>
                <w:szCs w:val="18"/>
              </w:rPr>
              <w:t>播种深度大于或等于</w:t>
            </w:r>
            <w:r>
              <w:rPr>
                <w:rFonts w:hAnsi="宋体" w:hint="eastAsia"/>
                <w:sz w:val="18"/>
                <w:szCs w:val="18"/>
              </w:rPr>
              <w:t>3</w:t>
            </w:r>
            <w:r>
              <w:rPr>
                <w:rFonts w:hAnsi="宋体" w:hint="eastAsia"/>
                <w:sz w:val="18"/>
                <w:szCs w:val="18"/>
              </w:rPr>
              <w:t xml:space="preserve"> </w:t>
            </w:r>
            <w:r>
              <w:rPr>
                <w:rFonts w:hAnsi="宋体" w:hint="eastAsia"/>
                <w:sz w:val="18"/>
                <w:szCs w:val="18"/>
              </w:rPr>
              <w:t>cm</w:t>
            </w:r>
            <w:r>
              <w:rPr>
                <w:rFonts w:hAnsi="宋体" w:hint="eastAsia"/>
                <w:sz w:val="18"/>
                <w:szCs w:val="18"/>
              </w:rPr>
              <w:t>时，误差为±</w:t>
            </w:r>
            <w:r>
              <w:rPr>
                <w:rFonts w:hAnsi="宋体" w:hint="eastAsia"/>
                <w:sz w:val="18"/>
                <w:szCs w:val="18"/>
              </w:rPr>
              <w:t>1</w:t>
            </w:r>
            <w:r>
              <w:rPr>
                <w:rFonts w:hAnsi="宋体" w:hint="eastAsia"/>
                <w:sz w:val="18"/>
                <w:szCs w:val="18"/>
              </w:rPr>
              <w:t xml:space="preserve"> </w:t>
            </w:r>
            <w:r>
              <w:rPr>
                <w:rFonts w:hAnsi="宋体" w:hint="eastAsia"/>
                <w:sz w:val="18"/>
                <w:szCs w:val="18"/>
              </w:rPr>
              <w:t>cm</w:t>
            </w:r>
            <w:r>
              <w:rPr>
                <w:rFonts w:hAnsi="宋体" w:hint="eastAsia"/>
                <w:sz w:val="18"/>
                <w:szCs w:val="18"/>
              </w:rPr>
              <w:t>时为合格播种深度。</w:t>
            </w:r>
            <w:proofErr w:type="gramStart"/>
            <w:r>
              <w:rPr>
                <w:rFonts w:hAnsi="宋体" w:hint="eastAsia"/>
                <w:sz w:val="18"/>
                <w:szCs w:val="18"/>
              </w:rPr>
              <w:t>当播深</w:t>
            </w:r>
            <w:proofErr w:type="gramEnd"/>
            <w:r>
              <w:rPr>
                <w:rFonts w:hAnsi="宋体" w:hint="eastAsia"/>
                <w:sz w:val="18"/>
                <w:szCs w:val="18"/>
              </w:rPr>
              <w:t>小于</w:t>
            </w:r>
            <w:r>
              <w:rPr>
                <w:rFonts w:hAnsi="宋体" w:hint="eastAsia"/>
                <w:sz w:val="18"/>
                <w:szCs w:val="18"/>
              </w:rPr>
              <w:t>3 cm</w:t>
            </w:r>
            <w:r>
              <w:rPr>
                <w:rFonts w:hAnsi="宋体" w:hint="eastAsia"/>
                <w:sz w:val="18"/>
                <w:szCs w:val="18"/>
              </w:rPr>
              <w:t>时，误差为±</w:t>
            </w:r>
            <w:r>
              <w:rPr>
                <w:rFonts w:hAnsi="宋体" w:hint="eastAsia"/>
                <w:sz w:val="18"/>
                <w:szCs w:val="18"/>
              </w:rPr>
              <w:t>0.5</w:t>
            </w:r>
            <w:r>
              <w:rPr>
                <w:rFonts w:hAnsi="宋体" w:hint="eastAsia"/>
                <w:sz w:val="18"/>
                <w:szCs w:val="18"/>
              </w:rPr>
              <w:t xml:space="preserve"> </w:t>
            </w:r>
            <w:r>
              <w:rPr>
                <w:rFonts w:hAnsi="宋体" w:hint="eastAsia"/>
                <w:sz w:val="18"/>
                <w:szCs w:val="18"/>
              </w:rPr>
              <w:t>cm</w:t>
            </w:r>
            <w:r>
              <w:rPr>
                <w:rFonts w:hAnsi="宋体" w:hint="eastAsia"/>
                <w:sz w:val="18"/>
                <w:szCs w:val="18"/>
              </w:rPr>
              <w:t>（播种深度以当地农艺要求为准）。</w:t>
            </w:r>
          </w:p>
          <w:p w:rsidR="001747FA" w:rsidRDefault="00FA156C">
            <w:pPr>
              <w:pStyle w:val="affffe"/>
              <w:ind w:firstLineChars="0" w:firstLine="0"/>
              <w:rPr>
                <w:rFonts w:hAnsi="宋体"/>
                <w:sz w:val="18"/>
                <w:szCs w:val="18"/>
              </w:rPr>
            </w:pPr>
            <w:r>
              <w:rPr>
                <w:rFonts w:hAnsi="宋体" w:hint="eastAsia"/>
                <w:sz w:val="18"/>
                <w:szCs w:val="18"/>
                <w:vertAlign w:val="superscript"/>
              </w:rPr>
              <w:t>c</w:t>
            </w:r>
            <w:r>
              <w:rPr>
                <w:rFonts w:hAnsi="宋体" w:hint="eastAsia"/>
                <w:sz w:val="18"/>
                <w:szCs w:val="18"/>
              </w:rPr>
              <w:t xml:space="preserve">  </w:t>
            </w:r>
            <w:r>
              <w:rPr>
                <w:rFonts w:hAnsi="宋体" w:hint="eastAsia"/>
                <w:sz w:val="18"/>
                <w:szCs w:val="18"/>
              </w:rPr>
              <w:t>同一播幅内各行距与规定行距相差不超过±</w:t>
            </w:r>
            <w:r>
              <w:rPr>
                <w:rFonts w:hAnsi="宋体" w:hint="eastAsia"/>
                <w:sz w:val="18"/>
                <w:szCs w:val="18"/>
              </w:rPr>
              <w:t>3</w:t>
            </w:r>
            <w:r>
              <w:rPr>
                <w:rFonts w:hAnsi="宋体" w:hint="eastAsia"/>
                <w:sz w:val="18"/>
                <w:szCs w:val="18"/>
              </w:rPr>
              <w:t xml:space="preserve"> </w:t>
            </w:r>
            <w:r>
              <w:rPr>
                <w:rFonts w:hAnsi="宋体" w:hint="eastAsia"/>
                <w:sz w:val="18"/>
                <w:szCs w:val="18"/>
              </w:rPr>
              <w:t>cm</w:t>
            </w:r>
            <w:r>
              <w:rPr>
                <w:rFonts w:hAnsi="宋体" w:hint="eastAsia"/>
                <w:sz w:val="18"/>
                <w:szCs w:val="18"/>
              </w:rPr>
              <w:t>为合格。</w:t>
            </w:r>
            <w:r>
              <w:rPr>
                <w:rFonts w:hAnsi="宋体" w:hint="eastAsia"/>
                <w:sz w:val="18"/>
                <w:szCs w:val="18"/>
              </w:rPr>
              <w:t xml:space="preserve">  </w:t>
            </w:r>
          </w:p>
          <w:p w:rsidR="001747FA" w:rsidRDefault="00FA156C">
            <w:pPr>
              <w:pStyle w:val="affffe"/>
              <w:ind w:firstLineChars="0" w:firstLine="0"/>
              <w:rPr>
                <w:rFonts w:hAnsi="宋体"/>
                <w:sz w:val="18"/>
                <w:szCs w:val="18"/>
              </w:rPr>
            </w:pPr>
            <w:r>
              <w:rPr>
                <w:rFonts w:hAnsi="宋体" w:hint="eastAsia"/>
                <w:sz w:val="18"/>
                <w:szCs w:val="18"/>
                <w:vertAlign w:val="superscript"/>
              </w:rPr>
              <w:t>d</w:t>
            </w:r>
            <w:r>
              <w:rPr>
                <w:rFonts w:hAnsi="宋体" w:hint="eastAsia"/>
                <w:sz w:val="18"/>
                <w:szCs w:val="18"/>
              </w:rPr>
              <w:t xml:space="preserve">  </w:t>
            </w:r>
            <w:r>
              <w:rPr>
                <w:rFonts w:hAnsi="宋体" w:hint="eastAsia"/>
                <w:sz w:val="18"/>
                <w:szCs w:val="18"/>
              </w:rPr>
              <w:t>两次行程中邻接行距与规定行距相差不超过±</w:t>
            </w:r>
            <w:r>
              <w:rPr>
                <w:rFonts w:hAnsi="宋体" w:hint="eastAsia"/>
                <w:sz w:val="18"/>
                <w:szCs w:val="18"/>
              </w:rPr>
              <w:t>6</w:t>
            </w:r>
            <w:r>
              <w:rPr>
                <w:rFonts w:hAnsi="宋体" w:hint="eastAsia"/>
                <w:sz w:val="18"/>
                <w:szCs w:val="18"/>
              </w:rPr>
              <w:t xml:space="preserve"> </w:t>
            </w:r>
            <w:r>
              <w:rPr>
                <w:rFonts w:hAnsi="宋体" w:hint="eastAsia"/>
                <w:sz w:val="18"/>
                <w:szCs w:val="18"/>
              </w:rPr>
              <w:t>cm</w:t>
            </w:r>
            <w:r>
              <w:rPr>
                <w:rFonts w:hAnsi="宋体" w:hint="eastAsia"/>
                <w:sz w:val="18"/>
                <w:szCs w:val="18"/>
              </w:rPr>
              <w:t>为合格。</w:t>
            </w:r>
          </w:p>
          <w:p w:rsidR="001747FA" w:rsidRDefault="00FA156C">
            <w:pPr>
              <w:pStyle w:val="affffe"/>
              <w:ind w:firstLineChars="0" w:firstLine="0"/>
              <w:rPr>
                <w:rFonts w:hAnsi="宋体"/>
                <w:sz w:val="18"/>
                <w:szCs w:val="18"/>
              </w:rPr>
            </w:pPr>
            <w:r>
              <w:rPr>
                <w:rFonts w:hAnsi="宋体" w:hint="eastAsia"/>
                <w:sz w:val="18"/>
                <w:szCs w:val="18"/>
                <w:vertAlign w:val="superscript"/>
              </w:rPr>
              <w:t xml:space="preserve">e   </w:t>
            </w:r>
            <w:r>
              <w:rPr>
                <w:rFonts w:hAnsi="宋体" w:hint="eastAsia"/>
                <w:sz w:val="18"/>
                <w:szCs w:val="18"/>
              </w:rPr>
              <w:t>免（少）耕单粒（精密）播种机检测此项目。</w:t>
            </w:r>
          </w:p>
        </w:tc>
      </w:tr>
    </w:tbl>
    <w:p w:rsidR="001747FA" w:rsidRDefault="00FA156C">
      <w:pPr>
        <w:pStyle w:val="affc"/>
        <w:spacing w:before="240" w:after="240"/>
      </w:pPr>
      <w:r>
        <w:rPr>
          <w:rFonts w:hint="eastAsia"/>
        </w:rPr>
        <w:lastRenderedPageBreak/>
        <w:t>检测方法</w:t>
      </w:r>
    </w:p>
    <w:p w:rsidR="001747FA" w:rsidRDefault="00FA156C">
      <w:pPr>
        <w:pStyle w:val="affd"/>
        <w:spacing w:before="120" w:after="120"/>
        <w:ind w:left="0"/>
      </w:pPr>
      <w:r>
        <w:rPr>
          <w:rFonts w:hint="eastAsia"/>
        </w:rPr>
        <w:t>作业条件、测区</w:t>
      </w:r>
      <w:r>
        <w:rPr>
          <w:rFonts w:hint="eastAsia"/>
          <w:bCs/>
        </w:rPr>
        <w:t>和测点的</w:t>
      </w:r>
      <w:r>
        <w:rPr>
          <w:rFonts w:hint="eastAsia"/>
        </w:rPr>
        <w:t>确定</w:t>
      </w:r>
    </w:p>
    <w:p w:rsidR="001747FA" w:rsidRDefault="00FA156C">
      <w:pPr>
        <w:pStyle w:val="affe"/>
        <w:spacing w:before="120" w:after="120"/>
        <w:jc w:val="left"/>
        <w:rPr>
          <w:b/>
        </w:rPr>
      </w:pPr>
      <w:r>
        <w:rPr>
          <w:rFonts w:hint="eastAsia"/>
        </w:rPr>
        <w:t xml:space="preserve"> </w:t>
      </w:r>
      <w:r>
        <w:rPr>
          <w:rFonts w:hint="eastAsia"/>
          <w:bCs/>
        </w:rPr>
        <w:t>作业条件</w:t>
      </w:r>
    </w:p>
    <w:p w:rsidR="001747FA" w:rsidRDefault="00FA156C">
      <w:pPr>
        <w:pStyle w:val="affffe"/>
        <w:ind w:firstLineChars="0" w:firstLine="0"/>
        <w:rPr>
          <w:b/>
        </w:rPr>
      </w:pPr>
      <w:r>
        <w:rPr>
          <w:rFonts w:hint="eastAsia"/>
        </w:rPr>
        <w:t>按</w:t>
      </w:r>
      <w:r>
        <w:rPr>
          <w:rFonts w:hint="eastAsia"/>
        </w:rPr>
        <w:t xml:space="preserve">GB/T 5262 </w:t>
      </w:r>
      <w:r>
        <w:rPr>
          <w:rFonts w:hint="eastAsia"/>
        </w:rPr>
        <w:t>的规定测量</w:t>
      </w:r>
      <w:r>
        <w:rPr>
          <w:rFonts w:hint="eastAsia"/>
        </w:rPr>
        <w:t>0</w:t>
      </w:r>
      <w:r>
        <w:rPr>
          <w:rFonts w:hint="eastAsia"/>
        </w:rPr>
        <w:t xml:space="preserve"> c</w:t>
      </w:r>
      <w:r>
        <w:rPr>
          <w:rFonts w:hint="eastAsia"/>
        </w:rPr>
        <w:t>m</w:t>
      </w:r>
      <w:r>
        <w:rPr>
          <w:rFonts w:hint="eastAsia"/>
        </w:rPr>
        <w:t>～</w:t>
      </w:r>
      <w:r>
        <w:rPr>
          <w:rFonts w:hint="eastAsia"/>
        </w:rPr>
        <w:t>0</w:t>
      </w:r>
      <w:r>
        <w:rPr>
          <w:rFonts w:hint="eastAsia"/>
        </w:rPr>
        <w:t xml:space="preserve"> </w:t>
      </w:r>
      <w:r>
        <w:rPr>
          <w:rFonts w:hint="eastAsia"/>
        </w:rPr>
        <w:t>cm</w:t>
      </w:r>
      <w:r>
        <w:rPr>
          <w:rFonts w:hint="eastAsia"/>
        </w:rPr>
        <w:t>、</w:t>
      </w:r>
      <w:r>
        <w:rPr>
          <w:rFonts w:hint="eastAsia"/>
        </w:rPr>
        <w:t>10</w:t>
      </w:r>
      <w:r>
        <w:rPr>
          <w:rFonts w:hint="eastAsia"/>
        </w:rPr>
        <w:t xml:space="preserve"> </w:t>
      </w:r>
      <w:r>
        <w:rPr>
          <w:rFonts w:hint="eastAsia"/>
        </w:rPr>
        <w:t>cm</w:t>
      </w:r>
      <w:r>
        <w:rPr>
          <w:rFonts w:hint="eastAsia"/>
        </w:rPr>
        <w:t>～</w:t>
      </w:r>
      <w:r>
        <w:rPr>
          <w:rFonts w:hint="eastAsia"/>
        </w:rPr>
        <w:t>20</w:t>
      </w:r>
      <w:r>
        <w:rPr>
          <w:rFonts w:hint="eastAsia"/>
        </w:rPr>
        <w:t xml:space="preserve"> </w:t>
      </w:r>
      <w:r>
        <w:rPr>
          <w:rFonts w:hint="eastAsia"/>
        </w:rPr>
        <w:t>cm</w:t>
      </w:r>
      <w:r>
        <w:rPr>
          <w:rFonts w:hint="eastAsia"/>
        </w:rPr>
        <w:t>、</w:t>
      </w:r>
      <w:r>
        <w:rPr>
          <w:rFonts w:hint="eastAsia"/>
        </w:rPr>
        <w:t>20</w:t>
      </w:r>
      <w:r>
        <w:rPr>
          <w:rFonts w:hint="eastAsia"/>
        </w:rPr>
        <w:t xml:space="preserve"> </w:t>
      </w:r>
      <w:r>
        <w:rPr>
          <w:rFonts w:hint="eastAsia"/>
        </w:rPr>
        <w:t>cm</w:t>
      </w:r>
      <w:r>
        <w:rPr>
          <w:rFonts w:hint="eastAsia"/>
        </w:rPr>
        <w:t>～</w:t>
      </w:r>
      <w:r>
        <w:rPr>
          <w:rFonts w:hint="eastAsia"/>
        </w:rPr>
        <w:t>30</w:t>
      </w:r>
      <w:r>
        <w:rPr>
          <w:rFonts w:hint="eastAsia"/>
        </w:rPr>
        <w:t xml:space="preserve"> </w:t>
      </w:r>
      <w:r>
        <w:rPr>
          <w:rFonts w:hint="eastAsia"/>
        </w:rPr>
        <w:t>cm</w:t>
      </w:r>
      <w:r>
        <w:rPr>
          <w:rFonts w:hint="eastAsia"/>
        </w:rPr>
        <w:t>土壤层的土壤绝对含水率和土壤坚实度。</w:t>
      </w:r>
    </w:p>
    <w:p w:rsidR="001747FA" w:rsidRDefault="00FA156C">
      <w:pPr>
        <w:pStyle w:val="affe"/>
        <w:spacing w:before="120" w:after="120"/>
        <w:jc w:val="left"/>
        <w:rPr>
          <w:bCs/>
        </w:rPr>
      </w:pPr>
      <w:r>
        <w:rPr>
          <w:rFonts w:hint="eastAsia"/>
        </w:rPr>
        <w:t xml:space="preserve"> </w:t>
      </w:r>
      <w:r>
        <w:rPr>
          <w:rFonts w:hint="eastAsia"/>
          <w:bCs/>
        </w:rPr>
        <w:t>测区的确定</w:t>
      </w:r>
    </w:p>
    <w:p w:rsidR="001747FA" w:rsidRDefault="00FA156C">
      <w:pPr>
        <w:pStyle w:val="affffe"/>
        <w:ind w:firstLineChars="0" w:firstLine="0"/>
      </w:pPr>
      <w:r>
        <w:rPr>
          <w:rFonts w:hint="eastAsia"/>
        </w:rPr>
        <w:t>沿地块长、</w:t>
      </w:r>
      <w:proofErr w:type="gramStart"/>
      <w:r>
        <w:rPr>
          <w:rFonts w:hint="eastAsia"/>
        </w:rPr>
        <w:t>宽方向</w:t>
      </w:r>
      <w:proofErr w:type="gramEnd"/>
      <w:r>
        <w:rPr>
          <w:rFonts w:hint="eastAsia"/>
        </w:rPr>
        <w:t>的</w:t>
      </w:r>
      <w:proofErr w:type="gramStart"/>
      <w:r>
        <w:rPr>
          <w:rFonts w:hint="eastAsia"/>
        </w:rPr>
        <w:t>中点连十字线</w:t>
      </w:r>
      <w:proofErr w:type="gramEnd"/>
      <w:r>
        <w:rPr>
          <w:rFonts w:hint="eastAsia"/>
        </w:rPr>
        <w:t>，把地块划分为</w:t>
      </w:r>
      <w:r>
        <w:rPr>
          <w:rFonts w:hint="eastAsia"/>
        </w:rPr>
        <w:t>4</w:t>
      </w:r>
      <w:r>
        <w:rPr>
          <w:rFonts w:hint="eastAsia"/>
        </w:rPr>
        <w:t>块，随机选取对角的两块作为检测样本。</w:t>
      </w:r>
    </w:p>
    <w:p w:rsidR="001747FA" w:rsidRDefault="00FA156C">
      <w:pPr>
        <w:pStyle w:val="affe"/>
        <w:spacing w:before="120" w:after="120"/>
        <w:jc w:val="left"/>
      </w:pPr>
      <w:r>
        <w:rPr>
          <w:rFonts w:hint="eastAsia"/>
        </w:rPr>
        <w:t xml:space="preserve"> </w:t>
      </w:r>
      <w:r>
        <w:rPr>
          <w:rFonts w:hint="eastAsia"/>
        </w:rPr>
        <w:t>测点的确定</w:t>
      </w:r>
    </w:p>
    <w:p w:rsidR="001747FA" w:rsidRDefault="00FA156C">
      <w:pPr>
        <w:pStyle w:val="affffe"/>
        <w:ind w:firstLineChars="0" w:firstLine="0"/>
      </w:pPr>
      <w:r>
        <w:rPr>
          <w:rFonts w:hAnsi="宋体" w:cs="宋体" w:hint="eastAsia"/>
          <w:bCs/>
        </w:rPr>
        <w:t>在测区内，</w:t>
      </w:r>
      <w:r>
        <w:rPr>
          <w:rFonts w:hAnsi="宋体" w:hint="eastAsia"/>
        </w:rPr>
        <w:t>采用</w:t>
      </w:r>
      <w:r>
        <w:rPr>
          <w:rFonts w:hAnsi="宋体" w:hint="eastAsia"/>
        </w:rPr>
        <w:t>5</w:t>
      </w:r>
      <w:r>
        <w:rPr>
          <w:rFonts w:hAnsi="宋体" w:hint="eastAsia"/>
        </w:rPr>
        <w:t>点法</w:t>
      </w:r>
      <w:r>
        <w:rPr>
          <w:rFonts w:hAnsi="宋体" w:hint="eastAsia"/>
        </w:rPr>
        <w:t>,</w:t>
      </w:r>
      <w:r>
        <w:rPr>
          <w:rFonts w:hAnsi="宋体" w:hint="eastAsia"/>
        </w:rPr>
        <w:t>确定</w:t>
      </w:r>
      <w:r>
        <w:rPr>
          <w:rFonts w:hAnsi="宋体" w:hint="eastAsia"/>
        </w:rPr>
        <w:t>5</w:t>
      </w:r>
      <w:r>
        <w:rPr>
          <w:rFonts w:hAnsi="宋体" w:hint="eastAsia"/>
        </w:rPr>
        <w:t>个测定小区。每个测试小区宽度为</w:t>
      </w:r>
      <w:r>
        <w:rPr>
          <w:rFonts w:hAnsi="宋体" w:hint="eastAsia"/>
        </w:rPr>
        <w:t>1</w:t>
      </w:r>
      <w:r>
        <w:rPr>
          <w:rFonts w:hAnsi="宋体" w:hint="eastAsia"/>
        </w:rPr>
        <w:t>个作业幅宽，长度为</w:t>
      </w:r>
      <w:r>
        <w:rPr>
          <w:rFonts w:hAnsi="宋体" w:hint="eastAsia"/>
        </w:rPr>
        <w:t>10</w:t>
      </w:r>
      <w:r>
        <w:rPr>
          <w:rFonts w:hAnsi="宋体" w:hint="eastAsia"/>
        </w:rPr>
        <w:t>米。</w:t>
      </w:r>
    </w:p>
    <w:p w:rsidR="001747FA" w:rsidRDefault="00FA156C">
      <w:pPr>
        <w:pStyle w:val="affd"/>
        <w:spacing w:before="120" w:after="120"/>
        <w:ind w:left="0"/>
      </w:pPr>
      <w:r>
        <w:t>作业质量检测</w:t>
      </w:r>
    </w:p>
    <w:p w:rsidR="001747FA" w:rsidRDefault="00FA156C">
      <w:pPr>
        <w:pStyle w:val="affe"/>
        <w:spacing w:before="120" w:after="120"/>
        <w:jc w:val="left"/>
      </w:pPr>
      <w:proofErr w:type="gramStart"/>
      <w:r>
        <w:rPr>
          <w:rFonts w:hint="eastAsia"/>
        </w:rPr>
        <w:t>粒距合格率</w:t>
      </w:r>
      <w:proofErr w:type="gramEnd"/>
      <w:r>
        <w:rPr>
          <w:rFonts w:hint="eastAsia"/>
        </w:rPr>
        <w:t>、重播率、漏播率</w:t>
      </w:r>
    </w:p>
    <w:p w:rsidR="001747FA" w:rsidRDefault="00FA156C">
      <w:pPr>
        <w:pStyle w:val="affe"/>
        <w:numPr>
          <w:ilvl w:val="0"/>
          <w:numId w:val="0"/>
        </w:numPr>
        <w:spacing w:before="120" w:after="120"/>
        <w:ind w:firstLineChars="200" w:firstLine="420"/>
        <w:rPr>
          <w:rFonts w:ascii="宋体" w:eastAsia="宋体" w:hAnsi="宋体" w:cs="宋体"/>
          <w:bCs/>
        </w:rPr>
      </w:pPr>
      <w:r>
        <w:rPr>
          <w:rFonts w:ascii="宋体" w:eastAsia="宋体" w:hAnsi="宋体" w:hint="eastAsia"/>
        </w:rPr>
        <w:t>播种后，在测区内</w:t>
      </w:r>
      <w:r>
        <w:rPr>
          <w:rFonts w:ascii="宋体" w:eastAsia="宋体" w:hAnsi="宋体" w:cs="宋体" w:hint="eastAsia"/>
          <w:bCs/>
        </w:rPr>
        <w:t>至少测定</w:t>
      </w:r>
      <w:r>
        <w:rPr>
          <w:rFonts w:ascii="宋体" w:eastAsia="宋体" w:hAnsi="宋体" w:cs="宋体" w:hint="eastAsia"/>
          <w:bCs/>
        </w:rPr>
        <w:t>6</w:t>
      </w:r>
      <w:r>
        <w:rPr>
          <w:rFonts w:ascii="宋体" w:eastAsia="宋体" w:hAnsi="宋体" w:cs="宋体" w:hint="eastAsia"/>
          <w:bCs/>
        </w:rPr>
        <w:t>行，少于</w:t>
      </w:r>
      <w:r>
        <w:rPr>
          <w:rFonts w:ascii="宋体" w:eastAsia="宋体" w:hAnsi="宋体" w:cs="宋体" w:hint="eastAsia"/>
          <w:bCs/>
        </w:rPr>
        <w:t>6</w:t>
      </w:r>
      <w:r>
        <w:rPr>
          <w:rFonts w:ascii="宋体" w:eastAsia="宋体" w:hAnsi="宋体" w:cs="宋体" w:hint="eastAsia"/>
          <w:bCs/>
        </w:rPr>
        <w:t>行的全测，用刮板把覆盖在种子上的土壤刮去，使种子完全暴露，每行连续测定</w:t>
      </w:r>
      <w:r>
        <w:rPr>
          <w:rFonts w:ascii="宋体" w:eastAsia="宋体" w:hAnsi="宋体" w:cs="宋体" w:hint="eastAsia"/>
          <w:bCs/>
        </w:rPr>
        <w:t>20</w:t>
      </w:r>
      <w:r>
        <w:rPr>
          <w:rFonts w:ascii="宋体" w:eastAsia="宋体" w:hAnsi="宋体" w:cs="宋体" w:hint="eastAsia"/>
          <w:bCs/>
        </w:rPr>
        <w:t>个所播种子的粒距。按式（</w:t>
      </w:r>
      <w:r>
        <w:rPr>
          <w:rFonts w:ascii="宋体" w:eastAsia="宋体" w:hAnsi="宋体" w:cs="宋体" w:hint="eastAsia"/>
          <w:bCs/>
        </w:rPr>
        <w:t>1</w:t>
      </w:r>
      <w:r>
        <w:rPr>
          <w:rFonts w:ascii="宋体" w:eastAsia="宋体" w:hAnsi="宋体" w:cs="宋体" w:hint="eastAsia"/>
          <w:bCs/>
        </w:rPr>
        <w:t>）至式（</w:t>
      </w:r>
      <w:r>
        <w:rPr>
          <w:rFonts w:ascii="宋体" w:eastAsia="宋体" w:hAnsi="宋体" w:cs="宋体" w:hint="eastAsia"/>
          <w:bCs/>
        </w:rPr>
        <w:t>3</w:t>
      </w:r>
      <w:r>
        <w:rPr>
          <w:rFonts w:ascii="宋体" w:eastAsia="宋体" w:hAnsi="宋体" w:cs="宋体" w:hint="eastAsia"/>
          <w:bCs/>
        </w:rPr>
        <w:t>）</w:t>
      </w:r>
      <w:proofErr w:type="gramStart"/>
      <w:r>
        <w:rPr>
          <w:rFonts w:ascii="宋体" w:eastAsia="宋体" w:hAnsi="宋体" w:cs="宋体" w:hint="eastAsia"/>
          <w:bCs/>
        </w:rPr>
        <w:t>算粒距</w:t>
      </w:r>
      <w:proofErr w:type="gramEnd"/>
      <w:r>
        <w:rPr>
          <w:rFonts w:ascii="宋体" w:eastAsia="宋体" w:hAnsi="宋体" w:cs="宋体" w:hint="eastAsia"/>
          <w:bCs/>
        </w:rPr>
        <w:t>合格率、重播率、漏播率。</w:t>
      </w:r>
    </w:p>
    <w:p w:rsidR="001747FA" w:rsidRDefault="00FA156C">
      <w:pPr>
        <w:pStyle w:val="afffffffffff3"/>
        <w:snapToGrid w:val="0"/>
        <w:spacing w:before="120" w:after="120"/>
        <w:jc w:val="center"/>
        <w:rPr>
          <w:bCs/>
        </w:rPr>
      </w:pPr>
      <w:r>
        <w:rPr>
          <w:rFonts w:cs="宋体" w:hint="eastAsia"/>
          <w:bCs/>
        </w:rPr>
        <w:t xml:space="preserve">                 </w:t>
      </w:r>
    </w:p>
    <w:p w:rsidR="001747FA" w:rsidRDefault="00FA156C">
      <w:pPr>
        <w:pStyle w:val="afffffffffff3"/>
        <w:snapToGrid w:val="0"/>
        <w:spacing w:before="120" w:after="120"/>
        <w:jc w:val="center"/>
        <w:rPr>
          <w:rFonts w:cs="宋体"/>
          <w:bCs/>
        </w:rPr>
      </w:pPr>
      <w:r>
        <w:rPr>
          <w:rFonts w:cs="宋体" w:hint="eastAsia"/>
          <w:bCs/>
        </w:rPr>
        <w:t xml:space="preserve">                         </w:t>
      </w:r>
      <w:r>
        <w:rPr>
          <w:rFonts w:cs="宋体" w:hint="eastAsia"/>
          <w:bCs/>
          <w:position w:val="-24"/>
        </w:rPr>
        <w:object w:dxaOrig="1526" w:dyaOrig="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05pt;height:31.7pt" o:ole="">
            <v:imagedata r:id="rId19" o:title=""/>
          </v:shape>
          <o:OLEObject Type="Embed" ProgID="Equation.3" ShapeID="_x0000_i1025" DrawAspect="Content" ObjectID="_1787828917" r:id="rId20"/>
        </w:object>
      </w:r>
      <w:r>
        <w:rPr>
          <w:rFonts w:hint="eastAsia"/>
          <w:color w:val="000000" w:themeColor="text1"/>
          <w:szCs w:val="21"/>
        </w:rPr>
        <w:t>……</w:t>
      </w:r>
      <w:proofErr w:type="gramStart"/>
      <w:r>
        <w:rPr>
          <w:color w:val="000000" w:themeColor="text1"/>
          <w:szCs w:val="21"/>
        </w:rPr>
        <w:t>…………………………………………</w:t>
      </w:r>
      <w:proofErr w:type="gramEnd"/>
      <w:r>
        <w:rPr>
          <w:color w:val="000000" w:themeColor="text1"/>
          <w:szCs w:val="21"/>
        </w:rPr>
        <w:t>（</w:t>
      </w:r>
      <w:r>
        <w:rPr>
          <w:rFonts w:hint="eastAsia"/>
          <w:color w:val="000000" w:themeColor="text1"/>
          <w:szCs w:val="21"/>
        </w:rPr>
        <w:t>1</w:t>
      </w:r>
      <w:r>
        <w:rPr>
          <w:color w:val="000000" w:themeColor="text1"/>
          <w:szCs w:val="21"/>
        </w:rPr>
        <w:t>）</w:t>
      </w:r>
    </w:p>
    <w:p w:rsidR="001747FA" w:rsidRDefault="00FA156C">
      <w:pPr>
        <w:pStyle w:val="afffffffffff3"/>
        <w:snapToGrid w:val="0"/>
        <w:spacing w:before="120" w:after="120"/>
        <w:jc w:val="center"/>
        <w:rPr>
          <w:rFonts w:cs="宋体"/>
          <w:bCs/>
        </w:rPr>
      </w:pPr>
      <w:r>
        <w:rPr>
          <w:rFonts w:cs="宋体" w:hint="eastAsia"/>
          <w:bCs/>
        </w:rPr>
        <w:t xml:space="preserve">                          </w:t>
      </w:r>
      <w:r>
        <w:rPr>
          <w:rFonts w:cs="宋体" w:hint="eastAsia"/>
          <w:bCs/>
          <w:position w:val="-24"/>
        </w:rPr>
        <w:object w:dxaOrig="1698" w:dyaOrig="634">
          <v:shape id="_x0000_i1026" type="#_x0000_t75" style="width:84.65pt;height:31.7pt" o:ole="">
            <v:imagedata r:id="rId21" o:title=""/>
          </v:shape>
          <o:OLEObject Type="Embed" ProgID="Equation.3" ShapeID="_x0000_i1026" DrawAspect="Content" ObjectID="_1787828918" r:id="rId22"/>
        </w:object>
      </w:r>
      <w:r>
        <w:rPr>
          <w:rFonts w:hint="eastAsia"/>
          <w:color w:val="000000" w:themeColor="text1"/>
          <w:szCs w:val="21"/>
        </w:rPr>
        <w:t>……</w:t>
      </w:r>
      <w:proofErr w:type="gramStart"/>
      <w:r>
        <w:rPr>
          <w:color w:val="000000" w:themeColor="text1"/>
          <w:szCs w:val="21"/>
        </w:rPr>
        <w:t>………………………………………</w:t>
      </w:r>
      <w:proofErr w:type="gramEnd"/>
      <w:r>
        <w:rPr>
          <w:color w:val="000000" w:themeColor="text1"/>
          <w:szCs w:val="21"/>
        </w:rPr>
        <w:t>（</w:t>
      </w:r>
      <w:r>
        <w:rPr>
          <w:rFonts w:hint="eastAsia"/>
          <w:color w:val="000000" w:themeColor="text1"/>
          <w:szCs w:val="21"/>
        </w:rPr>
        <w:t>2</w:t>
      </w:r>
      <w:r>
        <w:rPr>
          <w:color w:val="000000" w:themeColor="text1"/>
          <w:szCs w:val="21"/>
        </w:rPr>
        <w:t>）</w:t>
      </w:r>
    </w:p>
    <w:p w:rsidR="001747FA" w:rsidRDefault="00FA156C">
      <w:pPr>
        <w:pStyle w:val="afffffffffff3"/>
        <w:snapToGrid w:val="0"/>
        <w:spacing w:before="120" w:after="120"/>
        <w:jc w:val="center"/>
        <w:rPr>
          <w:rFonts w:cs="宋体"/>
          <w:bCs/>
        </w:rPr>
      </w:pPr>
      <w:r>
        <w:rPr>
          <w:rFonts w:cs="宋体" w:hint="eastAsia"/>
          <w:bCs/>
        </w:rPr>
        <w:t xml:space="preserve">                          </w:t>
      </w:r>
      <w:r>
        <w:rPr>
          <w:rFonts w:cs="宋体" w:hint="eastAsia"/>
          <w:bCs/>
          <w:position w:val="-24"/>
        </w:rPr>
        <w:object w:dxaOrig="1623" w:dyaOrig="645">
          <v:shape id="_x0000_i1027" type="#_x0000_t75" style="width:81.2pt;height:32.25pt" o:ole="">
            <v:imagedata r:id="rId23" o:title=""/>
          </v:shape>
          <o:OLEObject Type="Embed" ProgID="Equation.3" ShapeID="_x0000_i1027" DrawAspect="Content" ObjectID="_1787828919" r:id="rId24"/>
        </w:object>
      </w:r>
      <w:r>
        <w:rPr>
          <w:rFonts w:hint="eastAsia"/>
          <w:color w:val="000000" w:themeColor="text1"/>
          <w:szCs w:val="21"/>
        </w:rPr>
        <w:t>……</w:t>
      </w:r>
      <w:proofErr w:type="gramStart"/>
      <w:r>
        <w:rPr>
          <w:color w:val="000000" w:themeColor="text1"/>
          <w:szCs w:val="21"/>
        </w:rPr>
        <w:t>…………………………………………</w:t>
      </w:r>
      <w:proofErr w:type="gramEnd"/>
      <w:r>
        <w:rPr>
          <w:color w:val="000000" w:themeColor="text1"/>
          <w:szCs w:val="21"/>
        </w:rPr>
        <w:t>（</w:t>
      </w:r>
      <w:r>
        <w:rPr>
          <w:rFonts w:hint="eastAsia"/>
          <w:color w:val="000000" w:themeColor="text1"/>
          <w:szCs w:val="21"/>
        </w:rPr>
        <w:t>3</w:t>
      </w:r>
      <w:r>
        <w:rPr>
          <w:color w:val="000000" w:themeColor="text1"/>
          <w:szCs w:val="21"/>
        </w:rPr>
        <w:t>）</w:t>
      </w:r>
    </w:p>
    <w:p w:rsidR="001747FA" w:rsidRDefault="00FA156C">
      <w:pPr>
        <w:pStyle w:val="afffffffffff3"/>
        <w:spacing w:before="120" w:after="120"/>
      </w:pPr>
      <w:r>
        <w:rPr>
          <w:rFonts w:hint="eastAsia"/>
        </w:rPr>
        <w:t>式中：</w:t>
      </w:r>
    </w:p>
    <w:p w:rsidR="001747FA" w:rsidRDefault="00FA156C">
      <w:pPr>
        <w:pStyle w:val="afffffffffff3"/>
        <w:snapToGrid w:val="0"/>
        <w:spacing w:before="120" w:after="120"/>
        <w:rPr>
          <w:bCs/>
        </w:rPr>
      </w:pPr>
      <w:r>
        <w:rPr>
          <w:rFonts w:hint="eastAsia"/>
          <w:position w:val="-4"/>
        </w:rPr>
        <w:object w:dxaOrig="226" w:dyaOrig="258">
          <v:shape id="_x0000_i1028" type="#_x0000_t75" style="width:11.5pt;height:12.65pt" o:ole="">
            <v:imagedata r:id="rId25" o:title=""/>
          </v:shape>
          <o:OLEObject Type="Embed" ProgID="Equation.3" ShapeID="_x0000_i1028" DrawAspect="Content" ObjectID="_1787828920" r:id="rId26"/>
        </w:object>
      </w:r>
      <w:r>
        <w:rPr>
          <w:bCs/>
        </w:rPr>
        <w:t>——</w:t>
      </w:r>
      <w:proofErr w:type="gramStart"/>
      <w:r>
        <w:rPr>
          <w:rFonts w:hint="eastAsia"/>
          <w:bCs/>
        </w:rPr>
        <w:t>粒距合格率</w:t>
      </w:r>
      <w:proofErr w:type="gramEnd"/>
      <w:r>
        <w:rPr>
          <w:rFonts w:hint="eastAsia"/>
          <w:bCs/>
        </w:rPr>
        <w:t>；</w:t>
      </w:r>
    </w:p>
    <w:p w:rsidR="001747FA" w:rsidRDefault="00FA156C">
      <w:pPr>
        <w:pStyle w:val="afffffffffff3"/>
        <w:snapToGrid w:val="0"/>
        <w:spacing w:before="120" w:after="120"/>
        <w:rPr>
          <w:bCs/>
        </w:rPr>
      </w:pPr>
      <w:r>
        <w:rPr>
          <w:rFonts w:hint="eastAsia"/>
          <w:position w:val="-4"/>
        </w:rPr>
        <w:object w:dxaOrig="258" w:dyaOrig="226">
          <v:shape id="_x0000_i1029" type="#_x0000_t75" style="width:12.65pt;height:11.5pt" o:ole="">
            <v:imagedata r:id="rId27" o:title=""/>
          </v:shape>
          <o:OLEObject Type="Embed" ProgID="Equation.3" ShapeID="_x0000_i1029" DrawAspect="Content" ObjectID="_1787828921" r:id="rId28"/>
        </w:object>
      </w:r>
      <w:r>
        <w:rPr>
          <w:bCs/>
        </w:rPr>
        <w:t>——</w:t>
      </w:r>
      <w:r>
        <w:rPr>
          <w:rFonts w:hint="eastAsia"/>
          <w:bCs/>
        </w:rPr>
        <w:t>重播率；</w:t>
      </w:r>
    </w:p>
    <w:p w:rsidR="001747FA" w:rsidRDefault="00FA156C">
      <w:pPr>
        <w:pStyle w:val="afffffffffff3"/>
        <w:snapToGrid w:val="0"/>
        <w:spacing w:before="120" w:after="120"/>
        <w:rPr>
          <w:bCs/>
        </w:rPr>
      </w:pPr>
      <w:r>
        <w:rPr>
          <w:rFonts w:hint="eastAsia"/>
          <w:position w:val="-4"/>
        </w:rPr>
        <w:object w:dxaOrig="226" w:dyaOrig="236">
          <v:shape id="_x0000_i1030" type="#_x0000_t75" style="width:11.5pt;height:11.5pt" o:ole="">
            <v:imagedata r:id="rId29" o:title=""/>
          </v:shape>
          <o:OLEObject Type="Embed" ProgID="Equation.3" ShapeID="_x0000_i1030" DrawAspect="Content" ObjectID="_1787828922" r:id="rId30"/>
        </w:object>
      </w:r>
      <w:r>
        <w:rPr>
          <w:bCs/>
        </w:rPr>
        <w:t>——</w:t>
      </w:r>
      <w:r>
        <w:rPr>
          <w:rFonts w:hint="eastAsia"/>
          <w:bCs/>
        </w:rPr>
        <w:t>漏播率；</w:t>
      </w:r>
    </w:p>
    <w:p w:rsidR="001747FA" w:rsidRDefault="00FA156C">
      <w:pPr>
        <w:pStyle w:val="afffffffffff3"/>
        <w:snapToGrid w:val="0"/>
        <w:spacing w:before="120" w:after="120"/>
        <w:rPr>
          <w:bCs/>
        </w:rPr>
      </w:pPr>
      <w:r>
        <w:rPr>
          <w:rFonts w:hint="eastAsia"/>
          <w:position w:val="-4"/>
        </w:rPr>
        <w:object w:dxaOrig="161" w:dyaOrig="236">
          <v:shape id="_x0000_i1031" type="#_x0000_t75" style="width:8.05pt;height:11.5pt" o:ole="">
            <v:imagedata r:id="rId31" o:title=""/>
          </v:shape>
          <o:OLEObject Type="Embed" ProgID="Equation.3" ShapeID="_x0000_i1031" DrawAspect="Content" ObjectID="_1787828923" r:id="rId32"/>
        </w:object>
      </w:r>
      <w:r>
        <w:rPr>
          <w:bCs/>
        </w:rPr>
        <w:t>——</w:t>
      </w:r>
      <w:r>
        <w:rPr>
          <w:rFonts w:hint="eastAsia"/>
          <w:bCs/>
        </w:rPr>
        <w:t>合格</w:t>
      </w:r>
      <w:proofErr w:type="gramStart"/>
      <w:r>
        <w:rPr>
          <w:rFonts w:hint="eastAsia"/>
          <w:bCs/>
        </w:rPr>
        <w:t>粒距数</w:t>
      </w:r>
      <w:proofErr w:type="gramEnd"/>
      <w:r>
        <w:rPr>
          <w:rFonts w:hint="eastAsia"/>
          <w:bCs/>
        </w:rPr>
        <w:t>，单位为个；</w:t>
      </w:r>
    </w:p>
    <w:p w:rsidR="001747FA" w:rsidRDefault="00FA156C">
      <w:pPr>
        <w:pStyle w:val="afffffffffff3"/>
        <w:snapToGrid w:val="0"/>
        <w:spacing w:before="120" w:after="120"/>
        <w:rPr>
          <w:bCs/>
        </w:rPr>
      </w:pPr>
      <w:r>
        <w:rPr>
          <w:rFonts w:hint="eastAsia"/>
          <w:position w:val="-4"/>
        </w:rPr>
        <w:object w:dxaOrig="161" w:dyaOrig="193">
          <v:shape id="_x0000_i1032" type="#_x0000_t75" style="width:8.05pt;height:9.8pt" o:ole="">
            <v:imagedata r:id="rId33" o:title=""/>
          </v:shape>
          <o:OLEObject Type="Embed" ProgID="Equation.3" ShapeID="_x0000_i1032" DrawAspect="Content" ObjectID="_1787828924" r:id="rId34"/>
        </w:object>
      </w:r>
      <w:r>
        <w:rPr>
          <w:bCs/>
        </w:rPr>
        <w:t>——</w:t>
      </w:r>
      <w:r>
        <w:rPr>
          <w:rFonts w:hint="eastAsia"/>
          <w:bCs/>
        </w:rPr>
        <w:t>重播</w:t>
      </w:r>
      <w:proofErr w:type="gramStart"/>
      <w:r>
        <w:rPr>
          <w:rFonts w:hint="eastAsia"/>
          <w:bCs/>
        </w:rPr>
        <w:t>粒距数</w:t>
      </w:r>
      <w:proofErr w:type="gramEnd"/>
      <w:r>
        <w:rPr>
          <w:rFonts w:hint="eastAsia"/>
          <w:bCs/>
        </w:rPr>
        <w:t>，单位为个；</w:t>
      </w:r>
    </w:p>
    <w:p w:rsidR="001747FA" w:rsidRDefault="00FA156C">
      <w:pPr>
        <w:pStyle w:val="afffffffffff3"/>
        <w:snapToGrid w:val="0"/>
        <w:spacing w:before="120" w:after="120"/>
        <w:rPr>
          <w:bCs/>
        </w:rPr>
      </w:pPr>
      <w:r>
        <w:rPr>
          <w:rFonts w:hint="eastAsia"/>
          <w:position w:val="-4"/>
        </w:rPr>
        <w:object w:dxaOrig="183" w:dyaOrig="236">
          <v:shape id="_x0000_i1033" type="#_x0000_t75" style="width:9.2pt;height:11.5pt" o:ole="">
            <v:imagedata r:id="rId35" o:title=""/>
          </v:shape>
          <o:OLEObject Type="Embed" ProgID="Equation.3" ShapeID="_x0000_i1033" DrawAspect="Content" ObjectID="_1787828925" r:id="rId36"/>
        </w:object>
      </w:r>
      <w:r>
        <w:rPr>
          <w:bCs/>
        </w:rPr>
        <w:t>——</w:t>
      </w:r>
      <w:r>
        <w:rPr>
          <w:rFonts w:hint="eastAsia"/>
          <w:bCs/>
        </w:rPr>
        <w:t>漏播</w:t>
      </w:r>
      <w:proofErr w:type="gramStart"/>
      <w:r>
        <w:rPr>
          <w:rFonts w:hint="eastAsia"/>
          <w:bCs/>
        </w:rPr>
        <w:t>粒距数</w:t>
      </w:r>
      <w:proofErr w:type="gramEnd"/>
      <w:r>
        <w:rPr>
          <w:rFonts w:hint="eastAsia"/>
          <w:bCs/>
        </w:rPr>
        <w:t>，单位为个；</w:t>
      </w:r>
    </w:p>
    <w:p w:rsidR="001747FA" w:rsidRDefault="00FA156C">
      <w:pPr>
        <w:pStyle w:val="afffffffffff3"/>
        <w:snapToGrid w:val="0"/>
        <w:spacing w:before="120" w:after="120"/>
        <w:rPr>
          <w:bCs/>
        </w:rPr>
      </w:pPr>
      <w:r>
        <w:rPr>
          <w:rFonts w:hint="eastAsia"/>
          <w:position w:val="-4"/>
        </w:rPr>
        <w:object w:dxaOrig="236" w:dyaOrig="236">
          <v:shape id="_x0000_i1034" type="#_x0000_t75" style="width:11.5pt;height:11.5pt" o:ole="">
            <v:imagedata r:id="rId37" o:title=""/>
          </v:shape>
          <o:OLEObject Type="Embed" ProgID="Equation.3" ShapeID="_x0000_i1034" DrawAspect="Content" ObjectID="_1787828926" r:id="rId38"/>
        </w:object>
      </w:r>
      <w:r>
        <w:rPr>
          <w:bCs/>
        </w:rPr>
        <w:t>——</w:t>
      </w:r>
      <w:proofErr w:type="gramStart"/>
      <w:r>
        <w:rPr>
          <w:rFonts w:hint="eastAsia"/>
          <w:bCs/>
        </w:rPr>
        <w:t>测定粒距总数</w:t>
      </w:r>
      <w:proofErr w:type="gramEnd"/>
      <w:r>
        <w:rPr>
          <w:rFonts w:hint="eastAsia"/>
          <w:bCs/>
        </w:rPr>
        <w:t>，单位为个。</w:t>
      </w:r>
    </w:p>
    <w:p w:rsidR="001747FA" w:rsidRDefault="00FA156C">
      <w:pPr>
        <w:pStyle w:val="affe"/>
        <w:spacing w:before="120" w:after="120"/>
      </w:pPr>
      <w:r>
        <w:rPr>
          <w:rFonts w:hint="eastAsia"/>
        </w:rPr>
        <w:t>播种深度合格率、施肥深度合格率和</w:t>
      </w:r>
      <w:r>
        <w:rPr>
          <w:rFonts w:ascii="Times New Roman" w:hint="eastAsia"/>
        </w:rPr>
        <w:t>种肥间距合格率</w:t>
      </w:r>
    </w:p>
    <w:p w:rsidR="001747FA" w:rsidRDefault="00FA156C">
      <w:pPr>
        <w:pStyle w:val="affffe"/>
        <w:ind w:firstLine="420"/>
      </w:pPr>
      <w:r>
        <w:rPr>
          <w:rFonts w:hint="eastAsia"/>
        </w:rPr>
        <w:t>每行均布</w:t>
      </w:r>
      <w:r>
        <w:rPr>
          <w:rFonts w:hint="eastAsia"/>
        </w:rPr>
        <w:t>5</w:t>
      </w:r>
      <w:r>
        <w:rPr>
          <w:rFonts w:hint="eastAsia"/>
        </w:rPr>
        <w:t>个测点，在测点上，垂直切开土层，测定最上层种子、肥料的覆土层厚度和种肥之间的最小距离，按式</w:t>
      </w:r>
      <w:r>
        <w:rPr>
          <w:rFonts w:hAnsi="宋体" w:cs="宋体" w:hint="eastAsia"/>
          <w:bCs/>
        </w:rPr>
        <w:t>（</w:t>
      </w:r>
      <w:r>
        <w:rPr>
          <w:rFonts w:hAnsi="宋体" w:cs="宋体" w:hint="eastAsia"/>
          <w:bCs/>
        </w:rPr>
        <w:t>4</w:t>
      </w:r>
      <w:r>
        <w:rPr>
          <w:rFonts w:hAnsi="宋体" w:cs="宋体" w:hint="eastAsia"/>
          <w:bCs/>
        </w:rPr>
        <w:t>）至式（</w:t>
      </w:r>
      <w:r>
        <w:rPr>
          <w:rFonts w:hAnsi="宋体" w:cs="宋体" w:hint="eastAsia"/>
          <w:bCs/>
        </w:rPr>
        <w:t>6</w:t>
      </w:r>
      <w:r>
        <w:rPr>
          <w:rFonts w:hAnsi="宋体" w:cs="宋体" w:hint="eastAsia"/>
          <w:bCs/>
        </w:rPr>
        <w:t>）</w:t>
      </w:r>
      <w:r>
        <w:rPr>
          <w:rFonts w:hint="eastAsia"/>
        </w:rPr>
        <w:t>计算小区播种深度合格率、施肥深度合格</w:t>
      </w:r>
      <w:r>
        <w:rPr>
          <w:rFonts w:hint="eastAsia"/>
        </w:rPr>
        <w:t>率和种肥间距合格率，并求平均值。</w:t>
      </w:r>
    </w:p>
    <w:p w:rsidR="001747FA" w:rsidRDefault="00FA156C">
      <w:pPr>
        <w:pStyle w:val="affffe"/>
        <w:ind w:firstLineChars="0" w:firstLine="0"/>
        <w:jc w:val="right"/>
        <w:rPr>
          <w:rFonts w:hAnsi="宋体"/>
          <w:color w:val="000000" w:themeColor="text1"/>
          <w:szCs w:val="21"/>
        </w:rPr>
      </w:pPr>
      <w:r>
        <w:rPr>
          <w:rFonts w:hAnsi="宋体" w:hint="eastAsia"/>
          <w:color w:val="000000" w:themeColor="text1"/>
          <w:position w:val="-32"/>
        </w:rPr>
        <w:object w:dxaOrig="1666" w:dyaOrig="731">
          <v:shape id="_x0000_i1035" type="#_x0000_t75" style="width:83.5pt;height:36.3pt" o:ole="">
            <v:imagedata r:id="rId39" o:title=""/>
          </v:shape>
          <o:OLEObject Type="Embed" ProgID="Equation.3" ShapeID="_x0000_i1035" DrawAspect="Content" ObjectID="_1787828927" r:id="rId40"/>
        </w:object>
      </w:r>
      <w:r>
        <w:rPr>
          <w:rFonts w:hAnsi="宋体" w:hint="eastAsia"/>
          <w:color w:val="000000" w:themeColor="text1"/>
          <w:szCs w:val="21"/>
        </w:rPr>
        <w:t>……</w:t>
      </w:r>
      <w:proofErr w:type="gramStart"/>
      <w:r>
        <w:rPr>
          <w:rFonts w:hAnsi="宋体" w:hint="eastAsia"/>
          <w:color w:val="000000" w:themeColor="text1"/>
          <w:szCs w:val="21"/>
        </w:rPr>
        <w:t>…………………………………………</w:t>
      </w:r>
      <w:proofErr w:type="gramEnd"/>
      <w:r>
        <w:rPr>
          <w:rFonts w:hAnsi="宋体"/>
          <w:color w:val="000000" w:themeColor="text1"/>
          <w:szCs w:val="21"/>
        </w:rPr>
        <w:t>（</w:t>
      </w:r>
      <w:r>
        <w:rPr>
          <w:rFonts w:hAnsi="宋体" w:hint="eastAsia"/>
          <w:color w:val="000000" w:themeColor="text1"/>
          <w:szCs w:val="21"/>
        </w:rPr>
        <w:t>4</w:t>
      </w:r>
      <w:r>
        <w:rPr>
          <w:rFonts w:hAnsi="宋体" w:hint="eastAsia"/>
          <w:color w:val="000000" w:themeColor="text1"/>
          <w:szCs w:val="21"/>
        </w:rPr>
        <w:t>）</w:t>
      </w:r>
    </w:p>
    <w:p w:rsidR="001747FA" w:rsidRDefault="00FA156C">
      <w:pPr>
        <w:pStyle w:val="affffe"/>
        <w:ind w:firstLineChars="0" w:firstLine="0"/>
        <w:jc w:val="right"/>
        <w:rPr>
          <w:rFonts w:hAnsi="宋体"/>
          <w:color w:val="000000" w:themeColor="text1"/>
          <w:szCs w:val="21"/>
        </w:rPr>
      </w:pPr>
      <w:r>
        <w:rPr>
          <w:rFonts w:hAnsi="宋体" w:hint="eastAsia"/>
          <w:color w:val="000000" w:themeColor="text1"/>
          <w:position w:val="-24"/>
        </w:rPr>
        <w:object w:dxaOrig="1601" w:dyaOrig="645">
          <v:shape id="_x0000_i1036" type="#_x0000_t75" style="width:80.05pt;height:32.25pt" o:ole="">
            <v:imagedata r:id="rId41" o:title=""/>
          </v:shape>
          <o:OLEObject Type="Embed" ProgID="Equation.3" ShapeID="_x0000_i1036" DrawAspect="Content" ObjectID="_1787828928" r:id="rId42"/>
        </w:object>
      </w:r>
      <w:r>
        <w:rPr>
          <w:rFonts w:hAnsi="宋体" w:hint="eastAsia"/>
          <w:color w:val="000000" w:themeColor="text1"/>
          <w:szCs w:val="21"/>
        </w:rPr>
        <w:t>……</w:t>
      </w:r>
      <w:proofErr w:type="gramStart"/>
      <w:r>
        <w:rPr>
          <w:rFonts w:hAnsi="宋体" w:hint="eastAsia"/>
          <w:color w:val="000000" w:themeColor="text1"/>
          <w:szCs w:val="21"/>
        </w:rPr>
        <w:t>…………………………………………</w:t>
      </w:r>
      <w:proofErr w:type="gramEnd"/>
      <w:r>
        <w:rPr>
          <w:rFonts w:hAnsi="宋体"/>
          <w:color w:val="000000" w:themeColor="text1"/>
          <w:szCs w:val="21"/>
        </w:rPr>
        <w:t>（</w:t>
      </w:r>
      <w:r>
        <w:rPr>
          <w:rFonts w:hAnsi="宋体" w:hint="eastAsia"/>
          <w:color w:val="000000" w:themeColor="text1"/>
          <w:szCs w:val="21"/>
        </w:rPr>
        <w:t>5</w:t>
      </w:r>
      <w:r>
        <w:rPr>
          <w:rFonts w:hAnsi="宋体" w:hint="eastAsia"/>
          <w:color w:val="000000" w:themeColor="text1"/>
          <w:szCs w:val="21"/>
        </w:rPr>
        <w:t>）</w:t>
      </w:r>
    </w:p>
    <w:p w:rsidR="001747FA" w:rsidRDefault="00FA156C">
      <w:pPr>
        <w:pStyle w:val="affffe"/>
        <w:ind w:firstLineChars="0" w:firstLine="0"/>
        <w:jc w:val="right"/>
        <w:rPr>
          <w:rFonts w:hAnsi="宋体"/>
          <w:color w:val="000000" w:themeColor="text1"/>
          <w:szCs w:val="21"/>
        </w:rPr>
      </w:pPr>
      <w:r>
        <w:rPr>
          <w:rFonts w:hAnsi="宋体" w:hint="eastAsia"/>
          <w:color w:val="000000" w:themeColor="text1"/>
          <w:position w:val="-24"/>
        </w:rPr>
        <w:object w:dxaOrig="1558" w:dyaOrig="645">
          <v:shape id="_x0000_i1037" type="#_x0000_t75" style="width:77.75pt;height:32.25pt" o:ole="">
            <v:imagedata r:id="rId43" o:title=""/>
          </v:shape>
          <o:OLEObject Type="Embed" ProgID="Equation.3" ShapeID="_x0000_i1037" DrawAspect="Content" ObjectID="_1787828929" r:id="rId44"/>
        </w:object>
      </w:r>
      <w:r>
        <w:rPr>
          <w:rFonts w:hAnsi="宋体" w:hint="eastAsia"/>
          <w:color w:val="000000" w:themeColor="text1"/>
          <w:szCs w:val="21"/>
        </w:rPr>
        <w:t>……</w:t>
      </w:r>
      <w:proofErr w:type="gramStart"/>
      <w:r>
        <w:rPr>
          <w:rFonts w:hAnsi="宋体" w:hint="eastAsia"/>
          <w:color w:val="000000" w:themeColor="text1"/>
          <w:szCs w:val="21"/>
        </w:rPr>
        <w:t>…………………………………………</w:t>
      </w:r>
      <w:proofErr w:type="gramEnd"/>
      <w:r>
        <w:rPr>
          <w:rFonts w:hAnsi="宋体"/>
          <w:color w:val="000000" w:themeColor="text1"/>
          <w:szCs w:val="21"/>
        </w:rPr>
        <w:t>（</w:t>
      </w:r>
      <w:r>
        <w:rPr>
          <w:rFonts w:hAnsi="宋体" w:hint="eastAsia"/>
          <w:color w:val="000000" w:themeColor="text1"/>
          <w:szCs w:val="21"/>
        </w:rPr>
        <w:t>6</w:t>
      </w:r>
      <w:r>
        <w:rPr>
          <w:rFonts w:hAnsi="宋体" w:hint="eastAsia"/>
          <w:color w:val="000000" w:themeColor="text1"/>
          <w:szCs w:val="21"/>
        </w:rPr>
        <w:t>）</w:t>
      </w:r>
    </w:p>
    <w:p w:rsidR="001747FA" w:rsidRDefault="00FA156C">
      <w:pPr>
        <w:pStyle w:val="afffffffffff8"/>
        <w:tabs>
          <w:tab w:val="clear" w:pos="360"/>
          <w:tab w:val="left" w:pos="420"/>
        </w:tabs>
        <w:snapToGrid w:val="0"/>
        <w:spacing w:before="0" w:after="0"/>
        <w:ind w:left="0" w:firstLineChars="100" w:firstLine="210"/>
        <w:rPr>
          <w:rFonts w:hAnsi="宋体"/>
          <w:color w:val="000000" w:themeColor="text1"/>
        </w:rPr>
      </w:pPr>
      <w:r>
        <w:rPr>
          <w:rFonts w:hAnsi="宋体" w:hint="eastAsia"/>
          <w:color w:val="000000" w:themeColor="text1"/>
        </w:rPr>
        <w:t>式中：</w:t>
      </w:r>
    </w:p>
    <w:p w:rsidR="001747FA" w:rsidRDefault="00FA156C">
      <w:pPr>
        <w:pStyle w:val="affffe"/>
        <w:ind w:firstLineChars="95" w:firstLine="199"/>
        <w:jc w:val="left"/>
        <w:rPr>
          <w:rFonts w:ascii="Times New Roman"/>
        </w:rPr>
      </w:pPr>
      <w:r>
        <w:rPr>
          <w:position w:val="-4"/>
        </w:rPr>
        <w:object w:dxaOrig="226" w:dyaOrig="247">
          <v:shape id="_x0000_i1038" type="#_x0000_t75" style="width:11.5pt;height:12.1pt" o:ole="">
            <v:imagedata r:id="rId45" o:title=""/>
          </v:shape>
          <o:OLEObject Type="Embed" ProgID="Equation.3" ShapeID="_x0000_i1038" DrawAspect="Content" ObjectID="_1787828930" r:id="rId46"/>
        </w:object>
      </w:r>
      <w:r>
        <w:rPr>
          <w:rFonts w:ascii="Times New Roman"/>
        </w:rPr>
        <w:t>——</w:t>
      </w:r>
      <w:r>
        <w:rPr>
          <w:rFonts w:ascii="Times New Roman" w:hint="eastAsia"/>
        </w:rPr>
        <w:t>播种深度合格率；</w:t>
      </w:r>
    </w:p>
    <w:p w:rsidR="001747FA" w:rsidRDefault="00FA156C">
      <w:pPr>
        <w:pStyle w:val="affffe"/>
        <w:ind w:firstLineChars="95" w:firstLine="199"/>
        <w:jc w:val="left"/>
        <w:rPr>
          <w:rFonts w:ascii="Times New Roman"/>
        </w:rPr>
      </w:pPr>
      <w:r>
        <w:rPr>
          <w:position w:val="-4"/>
        </w:rPr>
        <w:object w:dxaOrig="279" w:dyaOrig="258">
          <v:shape id="_x0000_i1039" type="#_x0000_t75" style="width:13.8pt;height:12.65pt" o:ole="">
            <v:imagedata r:id="rId47" o:title=""/>
          </v:shape>
          <o:OLEObject Type="Embed" ProgID="Equation.3" ShapeID="_x0000_i1039" DrawAspect="Content" ObjectID="_1787828931" r:id="rId48"/>
        </w:object>
      </w:r>
      <w:r>
        <w:rPr>
          <w:rFonts w:ascii="Times New Roman"/>
        </w:rPr>
        <w:t>——</w:t>
      </w:r>
      <w:r>
        <w:rPr>
          <w:rFonts w:ascii="Times New Roman" w:hint="eastAsia"/>
        </w:rPr>
        <w:t>施肥深度合格率</w:t>
      </w:r>
      <w:r>
        <w:rPr>
          <w:rFonts w:ascii="Times New Roman"/>
        </w:rPr>
        <w:t>；</w:t>
      </w:r>
    </w:p>
    <w:p w:rsidR="001747FA" w:rsidRDefault="00FA156C">
      <w:pPr>
        <w:pStyle w:val="affffe"/>
        <w:ind w:firstLineChars="95" w:firstLine="199"/>
        <w:jc w:val="left"/>
        <w:rPr>
          <w:rFonts w:ascii="Times New Roman"/>
        </w:rPr>
      </w:pPr>
      <w:r>
        <w:rPr>
          <w:position w:val="-4"/>
        </w:rPr>
        <w:object w:dxaOrig="226" w:dyaOrig="258">
          <v:shape id="_x0000_i1040" type="#_x0000_t75" style="width:11.5pt;height:12.65pt" o:ole="">
            <v:imagedata r:id="rId49" o:title=""/>
          </v:shape>
          <o:OLEObject Type="Embed" ProgID="Equation.3" ShapeID="_x0000_i1040" DrawAspect="Content" ObjectID="_1787828932" r:id="rId50"/>
        </w:object>
      </w:r>
      <w:r>
        <w:rPr>
          <w:rFonts w:ascii="Times New Roman"/>
        </w:rPr>
        <w:t>——</w:t>
      </w:r>
      <w:r>
        <w:rPr>
          <w:rFonts w:ascii="Times New Roman" w:hint="eastAsia"/>
        </w:rPr>
        <w:t>种肥间距合格率</w:t>
      </w:r>
      <w:r>
        <w:rPr>
          <w:rFonts w:ascii="Times New Roman"/>
        </w:rPr>
        <w:t>；</w:t>
      </w:r>
    </w:p>
    <w:p w:rsidR="001747FA" w:rsidRDefault="00FA156C">
      <w:pPr>
        <w:pStyle w:val="affffe"/>
        <w:ind w:firstLineChars="95" w:firstLine="199"/>
        <w:jc w:val="left"/>
        <w:rPr>
          <w:rFonts w:ascii="Times New Roman"/>
        </w:rPr>
      </w:pPr>
      <w:r>
        <w:rPr>
          <w:position w:val="-8"/>
        </w:rPr>
        <w:object w:dxaOrig="172" w:dyaOrig="312">
          <v:shape id="_x0000_i1041" type="#_x0000_t75" style="width:8.65pt;height:15.55pt" o:ole="">
            <v:imagedata r:id="rId51" o:title=""/>
          </v:shape>
          <o:OLEObject Type="Embed" ProgID="Equation.3" ShapeID="_x0000_i1041" DrawAspect="Content" ObjectID="_1787828933" r:id="rId52"/>
        </w:object>
      </w:r>
      <w:r>
        <w:rPr>
          <w:rFonts w:ascii="Times New Roman"/>
        </w:rPr>
        <w:t>——</w:t>
      </w:r>
      <w:r>
        <w:rPr>
          <w:rFonts w:ascii="Times New Roman" w:hint="eastAsia"/>
        </w:rPr>
        <w:t>播种深度合格点数，单位为个</w:t>
      </w:r>
      <w:r>
        <w:rPr>
          <w:rFonts w:ascii="Times New Roman"/>
        </w:rPr>
        <w:t>；</w:t>
      </w:r>
    </w:p>
    <w:p w:rsidR="001747FA" w:rsidRDefault="00FA156C">
      <w:pPr>
        <w:pStyle w:val="affffe"/>
        <w:ind w:firstLineChars="95" w:firstLine="199"/>
        <w:jc w:val="left"/>
        <w:rPr>
          <w:rFonts w:ascii="Times New Roman"/>
        </w:rPr>
      </w:pPr>
      <w:r>
        <w:rPr>
          <w:position w:val="-4"/>
        </w:rPr>
        <w:object w:dxaOrig="215" w:dyaOrig="258">
          <v:shape id="_x0000_i1042" type="#_x0000_t75" style="width:10.95pt;height:12.65pt" o:ole="">
            <v:imagedata r:id="rId53" o:title=""/>
          </v:shape>
          <o:OLEObject Type="Embed" ProgID="Equation.3" ShapeID="_x0000_i1042" DrawAspect="Content" ObjectID="_1787828934" r:id="rId54"/>
        </w:object>
      </w:r>
      <w:r>
        <w:rPr>
          <w:rFonts w:ascii="Times New Roman"/>
        </w:rPr>
        <w:t>——</w:t>
      </w:r>
      <w:r>
        <w:rPr>
          <w:rFonts w:ascii="Times New Roman" w:hint="eastAsia"/>
        </w:rPr>
        <w:t>施肥深度合格点数，单位为个</w:t>
      </w:r>
      <w:r>
        <w:rPr>
          <w:rFonts w:ascii="Times New Roman"/>
        </w:rPr>
        <w:t>；</w:t>
      </w:r>
    </w:p>
    <w:p w:rsidR="001747FA" w:rsidRDefault="00FA156C">
      <w:pPr>
        <w:pStyle w:val="affffe"/>
        <w:ind w:firstLineChars="95" w:firstLine="199"/>
        <w:jc w:val="left"/>
        <w:rPr>
          <w:rFonts w:ascii="Times New Roman"/>
        </w:rPr>
      </w:pPr>
      <w:r>
        <w:rPr>
          <w:position w:val="-4"/>
        </w:rPr>
        <w:object w:dxaOrig="172" w:dyaOrig="258">
          <v:shape id="_x0000_i1043" type="#_x0000_t75" style="width:8.65pt;height:12.65pt" o:ole="">
            <v:imagedata r:id="rId55" o:title=""/>
          </v:shape>
          <o:OLEObject Type="Embed" ProgID="Equation.3" ShapeID="_x0000_i1043" DrawAspect="Content" ObjectID="_1787828935" r:id="rId56"/>
        </w:object>
      </w:r>
      <w:r>
        <w:rPr>
          <w:rFonts w:ascii="Times New Roman"/>
        </w:rPr>
        <w:t>——</w:t>
      </w:r>
      <w:r>
        <w:rPr>
          <w:rFonts w:ascii="Times New Roman" w:hint="eastAsia"/>
        </w:rPr>
        <w:t>种肥间距合格点数，单位为个</w:t>
      </w:r>
      <w:r>
        <w:rPr>
          <w:rFonts w:ascii="Times New Roman"/>
        </w:rPr>
        <w:t>；</w:t>
      </w:r>
    </w:p>
    <w:p w:rsidR="001747FA" w:rsidRDefault="00FA156C">
      <w:pPr>
        <w:pStyle w:val="affffe"/>
        <w:ind w:firstLineChars="95" w:firstLine="199"/>
        <w:jc w:val="left"/>
        <w:rPr>
          <w:rFonts w:ascii="Times New Roman"/>
        </w:rPr>
      </w:pPr>
      <w:r>
        <w:rPr>
          <w:position w:val="-4"/>
        </w:rPr>
        <w:object w:dxaOrig="258" w:dyaOrig="258">
          <v:shape id="_x0000_i1044" type="#_x0000_t75" style="width:12.65pt;height:12.65pt" o:ole="">
            <v:imagedata r:id="rId57" o:title=""/>
          </v:shape>
          <o:OLEObject Type="Embed" ProgID="Equation.3" ShapeID="_x0000_i1044" DrawAspect="Content" ObjectID="_1787828936" r:id="rId58"/>
        </w:object>
      </w:r>
      <w:r>
        <w:rPr>
          <w:rFonts w:ascii="Times New Roman"/>
        </w:rPr>
        <w:t>——</w:t>
      </w:r>
      <w:r>
        <w:rPr>
          <w:rFonts w:ascii="Times New Roman" w:hint="eastAsia"/>
        </w:rPr>
        <w:t>测定总点数，单位为个。</w:t>
      </w:r>
    </w:p>
    <w:p w:rsidR="001747FA" w:rsidRDefault="00FA156C">
      <w:pPr>
        <w:pStyle w:val="affe"/>
        <w:spacing w:before="120" w:after="120"/>
      </w:pPr>
      <w:r>
        <w:rPr>
          <w:rFonts w:hint="eastAsia"/>
        </w:rPr>
        <w:t>行距一致性合格率、邻接行距合格率</w:t>
      </w:r>
    </w:p>
    <w:p w:rsidR="001747FA" w:rsidRDefault="00FA156C">
      <w:pPr>
        <w:pStyle w:val="affffe"/>
        <w:ind w:firstLine="420"/>
        <w:rPr>
          <w:rFonts w:hAnsi="宋体"/>
        </w:rPr>
      </w:pPr>
      <w:r>
        <w:rPr>
          <w:rFonts w:hint="eastAsia"/>
        </w:rPr>
        <w:t>在边行均布</w:t>
      </w:r>
      <w:r>
        <w:rPr>
          <w:rFonts w:hint="eastAsia"/>
        </w:rPr>
        <w:t>5</w:t>
      </w:r>
      <w:r>
        <w:rPr>
          <w:rFonts w:hint="eastAsia"/>
        </w:rPr>
        <w:t>个测定基准点，测定小区内行距及邻接行距，按式</w:t>
      </w:r>
      <w:r>
        <w:rPr>
          <w:rFonts w:hAnsi="宋体" w:cs="宋体" w:hint="eastAsia"/>
          <w:bCs/>
        </w:rPr>
        <w:t>（</w:t>
      </w:r>
      <w:r>
        <w:rPr>
          <w:rFonts w:hAnsi="宋体" w:cs="宋体" w:hint="eastAsia"/>
          <w:bCs/>
        </w:rPr>
        <w:t>7</w:t>
      </w:r>
      <w:r>
        <w:rPr>
          <w:rFonts w:hAnsi="宋体" w:cs="宋体" w:hint="eastAsia"/>
          <w:bCs/>
        </w:rPr>
        <w:t>）至式（</w:t>
      </w:r>
      <w:r>
        <w:rPr>
          <w:rFonts w:hAnsi="宋体" w:cs="宋体" w:hint="eastAsia"/>
          <w:bCs/>
        </w:rPr>
        <w:t>8</w:t>
      </w:r>
      <w:r>
        <w:rPr>
          <w:rFonts w:hAnsi="宋体" w:cs="宋体" w:hint="eastAsia"/>
          <w:bCs/>
        </w:rPr>
        <w:t>）</w:t>
      </w:r>
      <w:r>
        <w:rPr>
          <w:rFonts w:hint="eastAsia"/>
        </w:rPr>
        <w:t>计算小区行距一致性合格率和邻接行距合格率，并求平均值。</w:t>
      </w:r>
    </w:p>
    <w:p w:rsidR="001747FA" w:rsidRDefault="00FA156C">
      <w:pPr>
        <w:pStyle w:val="affffe"/>
        <w:ind w:firstLineChars="900" w:firstLine="1890"/>
        <w:jc w:val="right"/>
        <w:rPr>
          <w:rFonts w:hAnsi="宋体"/>
          <w:color w:val="000000" w:themeColor="text1"/>
          <w:szCs w:val="21"/>
        </w:rPr>
      </w:pPr>
      <w:r>
        <w:rPr>
          <w:rFonts w:hAnsi="宋体" w:hint="eastAsia"/>
          <w:color w:val="000000" w:themeColor="text1"/>
          <w:position w:val="-24"/>
        </w:rPr>
        <w:object w:dxaOrig="1526" w:dyaOrig="634">
          <v:shape id="_x0000_i1045" type="#_x0000_t75" style="width:76.05pt;height:31.7pt" o:ole="">
            <v:imagedata r:id="rId59" o:title=""/>
          </v:shape>
          <o:OLEObject Type="Embed" ProgID="Equation.3" ShapeID="_x0000_i1045" DrawAspect="Content" ObjectID="_1787828937" r:id="rId60"/>
        </w:object>
      </w:r>
      <w:r>
        <w:rPr>
          <w:rFonts w:hAnsi="宋体" w:hint="eastAsia"/>
          <w:color w:val="000000" w:themeColor="text1"/>
          <w:szCs w:val="21"/>
        </w:rPr>
        <w:t>……</w:t>
      </w:r>
      <w:proofErr w:type="gramStart"/>
      <w:r>
        <w:rPr>
          <w:rFonts w:hAnsi="宋体"/>
          <w:color w:val="000000" w:themeColor="text1"/>
          <w:szCs w:val="21"/>
        </w:rPr>
        <w:t>…………………………………………</w:t>
      </w:r>
      <w:proofErr w:type="gramEnd"/>
      <w:r>
        <w:rPr>
          <w:rFonts w:hAnsi="宋体"/>
          <w:color w:val="000000" w:themeColor="text1"/>
          <w:szCs w:val="21"/>
        </w:rPr>
        <w:t>（</w:t>
      </w:r>
      <w:r>
        <w:rPr>
          <w:rFonts w:hAnsi="宋体" w:hint="eastAsia"/>
          <w:color w:val="000000" w:themeColor="text1"/>
          <w:szCs w:val="21"/>
        </w:rPr>
        <w:t>7</w:t>
      </w:r>
      <w:r>
        <w:rPr>
          <w:rFonts w:hAnsi="宋体"/>
          <w:color w:val="000000" w:themeColor="text1"/>
          <w:szCs w:val="21"/>
        </w:rPr>
        <w:t>）</w:t>
      </w:r>
    </w:p>
    <w:p w:rsidR="001747FA" w:rsidRDefault="00FA156C">
      <w:pPr>
        <w:pStyle w:val="affffe"/>
        <w:ind w:firstLineChars="900" w:firstLine="1890"/>
        <w:jc w:val="right"/>
        <w:rPr>
          <w:rFonts w:hAnsi="宋体"/>
          <w:color w:val="000000" w:themeColor="text1"/>
          <w:szCs w:val="21"/>
        </w:rPr>
      </w:pPr>
      <w:r>
        <w:rPr>
          <w:rFonts w:hAnsi="宋体" w:hint="eastAsia"/>
          <w:color w:val="000000" w:themeColor="text1"/>
          <w:position w:val="-24"/>
        </w:rPr>
        <w:object w:dxaOrig="1515" w:dyaOrig="634">
          <v:shape id="_x0000_i1046" type="#_x0000_t75" style="width:76.05pt;height:31.7pt" o:ole="">
            <v:imagedata r:id="rId61" o:title=""/>
          </v:shape>
          <o:OLEObject Type="Embed" ProgID="Equation.3" ShapeID="_x0000_i1046" DrawAspect="Content" ObjectID="_1787828938" r:id="rId62"/>
        </w:object>
      </w:r>
      <w:r>
        <w:rPr>
          <w:rFonts w:hAnsi="宋体" w:hint="eastAsia"/>
          <w:color w:val="000000" w:themeColor="text1"/>
          <w:szCs w:val="21"/>
        </w:rPr>
        <w:t>……</w:t>
      </w:r>
      <w:proofErr w:type="gramStart"/>
      <w:r>
        <w:rPr>
          <w:rFonts w:hAnsi="宋体"/>
          <w:color w:val="000000" w:themeColor="text1"/>
          <w:szCs w:val="21"/>
        </w:rPr>
        <w:t>…………………………………………</w:t>
      </w:r>
      <w:proofErr w:type="gramEnd"/>
      <w:r>
        <w:rPr>
          <w:rFonts w:hAnsi="宋体"/>
          <w:color w:val="000000" w:themeColor="text1"/>
          <w:szCs w:val="21"/>
        </w:rPr>
        <w:t>（</w:t>
      </w:r>
      <w:r>
        <w:rPr>
          <w:rFonts w:hAnsi="宋体" w:hint="eastAsia"/>
          <w:color w:val="000000" w:themeColor="text1"/>
          <w:szCs w:val="21"/>
        </w:rPr>
        <w:t>8</w:t>
      </w:r>
      <w:r>
        <w:rPr>
          <w:rFonts w:hAnsi="宋体"/>
          <w:color w:val="000000" w:themeColor="text1"/>
          <w:szCs w:val="21"/>
        </w:rPr>
        <w:t>）</w:t>
      </w:r>
    </w:p>
    <w:p w:rsidR="001747FA" w:rsidRDefault="00FA156C">
      <w:pPr>
        <w:pStyle w:val="affffe"/>
        <w:ind w:firstLine="420"/>
      </w:pPr>
      <w:r>
        <w:rPr>
          <w:rFonts w:hint="eastAsia"/>
        </w:rPr>
        <w:t>式中：</w:t>
      </w:r>
    </w:p>
    <w:p w:rsidR="001747FA" w:rsidRDefault="00FA156C">
      <w:pPr>
        <w:pStyle w:val="affffe"/>
        <w:ind w:firstLine="420"/>
      </w:pPr>
      <w:r>
        <w:rPr>
          <w:position w:val="-4"/>
        </w:rPr>
        <w:object w:dxaOrig="247" w:dyaOrig="258">
          <v:shape id="_x0000_i1047" type="#_x0000_t75" style="width:12.1pt;height:12.65pt" o:ole="">
            <v:imagedata r:id="rId63" o:title=""/>
          </v:shape>
          <o:OLEObject Type="Embed" ProgID="Equation.3" ShapeID="_x0000_i1047" DrawAspect="Content" ObjectID="_1787828939" r:id="rId64"/>
        </w:object>
      </w:r>
      <w:r>
        <w:t>——</w:t>
      </w:r>
      <w:r>
        <w:rPr>
          <w:rFonts w:hint="eastAsia"/>
        </w:rPr>
        <w:t>行距一致性合格率；</w:t>
      </w:r>
    </w:p>
    <w:p w:rsidR="001747FA" w:rsidRDefault="00FA156C">
      <w:pPr>
        <w:pStyle w:val="affffe"/>
        <w:ind w:firstLine="420"/>
      </w:pPr>
      <w:r>
        <w:rPr>
          <w:position w:val="-8"/>
        </w:rPr>
        <w:object w:dxaOrig="226" w:dyaOrig="312">
          <v:shape id="_x0000_i1048" type="#_x0000_t75" style="width:11.5pt;height:15.55pt" o:ole="">
            <v:imagedata r:id="rId65" o:title=""/>
          </v:shape>
          <o:OLEObject Type="Embed" ProgID="Equation.3" ShapeID="_x0000_i1048" DrawAspect="Content" ObjectID="_1787828940" r:id="rId66"/>
        </w:object>
      </w:r>
      <w:r>
        <w:t>——</w:t>
      </w:r>
      <w:r>
        <w:rPr>
          <w:rFonts w:hint="eastAsia"/>
        </w:rPr>
        <w:t>邻接行距合格率</w:t>
      </w:r>
      <w:r>
        <w:t>；</w:t>
      </w:r>
    </w:p>
    <w:p w:rsidR="001747FA" w:rsidRDefault="00FA156C">
      <w:pPr>
        <w:pStyle w:val="affffe"/>
        <w:ind w:firstLine="420"/>
      </w:pPr>
      <w:r>
        <w:rPr>
          <w:position w:val="-4"/>
        </w:rPr>
        <w:object w:dxaOrig="215" w:dyaOrig="215">
          <v:shape id="_x0000_i1049" type="#_x0000_t75" style="width:10.95pt;height:10.95pt" o:ole="">
            <v:imagedata r:id="rId67" o:title=""/>
          </v:shape>
          <o:OLEObject Type="Embed" ProgID="Equation.3" ShapeID="_x0000_i1049" DrawAspect="Content" ObjectID="_1787828941" r:id="rId68"/>
        </w:object>
      </w:r>
      <w:r>
        <w:t>——</w:t>
      </w:r>
      <w:r>
        <w:rPr>
          <w:rFonts w:hint="eastAsia"/>
        </w:rPr>
        <w:t>行距合格点数，</w:t>
      </w:r>
      <w:r>
        <w:t>单位为</w:t>
      </w:r>
      <w:r>
        <w:rPr>
          <w:rFonts w:hint="eastAsia"/>
        </w:rPr>
        <w:t>个；</w:t>
      </w:r>
    </w:p>
    <w:p w:rsidR="001747FA" w:rsidRDefault="00FA156C">
      <w:pPr>
        <w:pStyle w:val="affffe"/>
        <w:ind w:firstLine="420"/>
      </w:pPr>
      <w:r>
        <w:rPr>
          <w:position w:val="-4"/>
        </w:rPr>
        <w:object w:dxaOrig="193" w:dyaOrig="215">
          <v:shape id="_x0000_i1050" type="#_x0000_t75" style="width:9.8pt;height:10.95pt" o:ole="">
            <v:imagedata r:id="rId69" o:title=""/>
          </v:shape>
          <o:OLEObject Type="Embed" ProgID="Equation.3" ShapeID="_x0000_i1050" DrawAspect="Content" ObjectID="_1787828942" r:id="rId70"/>
        </w:object>
      </w:r>
      <w:r>
        <w:t>——</w:t>
      </w:r>
      <w:r>
        <w:rPr>
          <w:rFonts w:hint="eastAsia"/>
        </w:rPr>
        <w:t>邻接行距合格点数，</w:t>
      </w:r>
      <w:r>
        <w:t>单位为</w:t>
      </w:r>
      <w:r>
        <w:rPr>
          <w:rFonts w:hint="eastAsia"/>
        </w:rPr>
        <w:t>个；</w:t>
      </w:r>
    </w:p>
    <w:p w:rsidR="001747FA" w:rsidRDefault="00FA156C">
      <w:pPr>
        <w:pStyle w:val="affffe"/>
        <w:ind w:firstLine="420"/>
      </w:pPr>
      <w:r>
        <w:rPr>
          <w:position w:val="-4"/>
        </w:rPr>
        <w:object w:dxaOrig="226" w:dyaOrig="258">
          <v:shape id="_x0000_i1051" type="#_x0000_t75" style="width:11.5pt;height:12.65pt" o:ole="">
            <v:imagedata r:id="rId71" o:title=""/>
          </v:shape>
          <o:OLEObject Type="Embed" ProgID="Equation.3" ShapeID="_x0000_i1051" DrawAspect="Content" ObjectID="_1787828943" r:id="rId72"/>
        </w:object>
      </w:r>
      <w:r>
        <w:t>——</w:t>
      </w:r>
      <w:r>
        <w:rPr>
          <w:rFonts w:hint="eastAsia"/>
        </w:rPr>
        <w:t>行距测定总点数；</w:t>
      </w:r>
    </w:p>
    <w:p w:rsidR="001747FA" w:rsidRDefault="00FA156C">
      <w:pPr>
        <w:pStyle w:val="affffe"/>
        <w:ind w:firstLine="420"/>
      </w:pPr>
      <w:r>
        <w:rPr>
          <w:position w:val="-4"/>
        </w:rPr>
        <w:object w:dxaOrig="247" w:dyaOrig="258">
          <v:shape id="_x0000_i1052" type="#_x0000_t75" style="width:12.1pt;height:12.65pt" o:ole="">
            <v:imagedata r:id="rId73" o:title=""/>
          </v:shape>
          <o:OLEObject Type="Embed" ProgID="Equation.3" ShapeID="_x0000_i1052" DrawAspect="Content" ObjectID="_1787828944" r:id="rId74"/>
        </w:object>
      </w:r>
      <w:r>
        <w:t>——</w:t>
      </w:r>
      <w:r>
        <w:rPr>
          <w:rFonts w:hint="eastAsia"/>
        </w:rPr>
        <w:t>邻接行距测定总点数。</w:t>
      </w:r>
    </w:p>
    <w:p w:rsidR="001747FA" w:rsidRDefault="00FA156C">
      <w:pPr>
        <w:pStyle w:val="affe"/>
        <w:spacing w:before="120" w:after="120"/>
      </w:pPr>
      <w:r>
        <w:rPr>
          <w:rFonts w:hint="eastAsia"/>
        </w:rPr>
        <w:t>机具通过性（免（少）耕单粒（精密）播种机）</w:t>
      </w:r>
    </w:p>
    <w:p w:rsidR="001747FA" w:rsidRDefault="00FA156C">
      <w:pPr>
        <w:pStyle w:val="affffe"/>
        <w:ind w:firstLine="420"/>
      </w:pPr>
      <w:r>
        <w:rPr>
          <w:rFonts w:hint="eastAsia"/>
        </w:rPr>
        <w:t>机具通过性</w:t>
      </w:r>
      <w:r>
        <w:rPr>
          <w:rFonts w:ascii="黑体" w:hint="eastAsia"/>
        </w:rPr>
        <w:t>用目测方法对照</w:t>
      </w:r>
      <w:r>
        <w:rPr>
          <w:rFonts w:hint="eastAsia"/>
        </w:rPr>
        <w:t>本标准</w:t>
      </w:r>
      <w:r>
        <w:rPr>
          <w:rFonts w:hint="eastAsia"/>
        </w:rPr>
        <w:t>4.2</w:t>
      </w:r>
      <w:r>
        <w:rPr>
          <w:rFonts w:hint="eastAsia"/>
        </w:rPr>
        <w:t>要求进行检查。</w:t>
      </w:r>
    </w:p>
    <w:p w:rsidR="001747FA" w:rsidRDefault="00FA156C">
      <w:pPr>
        <w:pStyle w:val="affe"/>
        <w:spacing w:before="120" w:after="120"/>
      </w:pPr>
      <w:r>
        <w:rPr>
          <w:rFonts w:hint="eastAsia"/>
        </w:rPr>
        <w:t>动土率</w:t>
      </w:r>
      <w:r>
        <w:rPr>
          <w:rFonts w:hint="eastAsia"/>
        </w:rPr>
        <w:t>[</w:t>
      </w:r>
      <w:r>
        <w:rPr>
          <w:rFonts w:hint="eastAsia"/>
        </w:rPr>
        <w:t>适用于少耕单粒（精密）播种机</w:t>
      </w:r>
      <w:r>
        <w:rPr>
          <w:rFonts w:hint="eastAsia"/>
        </w:rPr>
        <w:t>]</w:t>
      </w:r>
    </w:p>
    <w:p w:rsidR="001747FA" w:rsidRDefault="00FA156C">
      <w:pPr>
        <w:pStyle w:val="affffe"/>
        <w:ind w:firstLine="420"/>
      </w:pPr>
      <w:r>
        <w:rPr>
          <w:rFonts w:hint="eastAsia"/>
        </w:rPr>
        <w:t>测定播种深度时，测量检测区域内两个工作幅宽上的动土宽度，每幅宽随机测定</w:t>
      </w:r>
      <w:r>
        <w:rPr>
          <w:rFonts w:hint="eastAsia"/>
        </w:rPr>
        <w:t>3</w:t>
      </w:r>
      <w:r>
        <w:rPr>
          <w:rFonts w:hint="eastAsia"/>
        </w:rPr>
        <w:t>处，按公式（</w:t>
      </w:r>
      <w:r>
        <w:rPr>
          <w:rFonts w:hint="eastAsia"/>
        </w:rPr>
        <w:t>9</w:t>
      </w:r>
      <w:r>
        <w:rPr>
          <w:rFonts w:hint="eastAsia"/>
        </w:rPr>
        <w:t>）计算动土宽度占测区宽度的百分比，</w:t>
      </w:r>
      <w:r>
        <w:rPr>
          <w:rFonts w:hint="eastAsia"/>
        </w:rPr>
        <w:t>5</w:t>
      </w:r>
      <w:r>
        <w:rPr>
          <w:rFonts w:hint="eastAsia"/>
        </w:rPr>
        <w:t>个测区的平均值为动土率。</w:t>
      </w:r>
    </w:p>
    <w:p w:rsidR="001747FA" w:rsidRDefault="00FA156C">
      <w:pPr>
        <w:pStyle w:val="affffe"/>
        <w:ind w:firstLineChars="900" w:firstLine="1890"/>
        <w:jc w:val="right"/>
        <w:rPr>
          <w:rFonts w:hAnsi="宋体"/>
          <w:color w:val="000000" w:themeColor="text1"/>
          <w:szCs w:val="21"/>
        </w:rPr>
      </w:pPr>
      <w:r>
        <w:rPr>
          <w:rFonts w:hAnsi="宋体" w:hint="eastAsia"/>
          <w:color w:val="000000" w:themeColor="text1"/>
          <w:position w:val="-24"/>
        </w:rPr>
        <w:object w:dxaOrig="1891" w:dyaOrig="688">
          <v:shape id="_x0000_i1053" type="#_x0000_t75" style="width:94.45pt;height:34.55pt" o:ole="">
            <v:imagedata r:id="rId75" o:title=""/>
          </v:shape>
          <o:OLEObject Type="Embed" ProgID="Equation.3" ShapeID="_x0000_i1053" DrawAspect="Content" ObjectID="_1787828945" r:id="rId76"/>
        </w:object>
      </w:r>
      <w:r>
        <w:rPr>
          <w:rFonts w:hAnsi="宋体" w:hint="eastAsia"/>
          <w:color w:val="000000" w:themeColor="text1"/>
          <w:szCs w:val="21"/>
        </w:rPr>
        <w:t>……</w:t>
      </w:r>
      <w:proofErr w:type="gramStart"/>
      <w:r>
        <w:rPr>
          <w:rFonts w:hAnsi="宋体"/>
          <w:color w:val="000000" w:themeColor="text1"/>
          <w:szCs w:val="21"/>
        </w:rPr>
        <w:t>………………………………………………</w:t>
      </w:r>
      <w:proofErr w:type="gramEnd"/>
      <w:r>
        <w:rPr>
          <w:rFonts w:hAnsi="宋体"/>
          <w:color w:val="000000" w:themeColor="text1"/>
          <w:szCs w:val="21"/>
        </w:rPr>
        <w:t>（</w:t>
      </w:r>
      <w:r>
        <w:rPr>
          <w:rFonts w:hAnsi="宋体" w:hint="eastAsia"/>
          <w:color w:val="000000" w:themeColor="text1"/>
          <w:szCs w:val="21"/>
        </w:rPr>
        <w:t>9</w:t>
      </w:r>
      <w:r>
        <w:rPr>
          <w:rFonts w:hAnsi="宋体"/>
          <w:color w:val="000000" w:themeColor="text1"/>
          <w:szCs w:val="21"/>
        </w:rPr>
        <w:t>）</w:t>
      </w:r>
    </w:p>
    <w:p w:rsidR="001747FA" w:rsidRDefault="00FA156C">
      <w:pPr>
        <w:pStyle w:val="affffe"/>
        <w:ind w:firstLine="420"/>
      </w:pPr>
      <w:r>
        <w:rPr>
          <w:rFonts w:hint="eastAsia"/>
        </w:rPr>
        <w:t>式中：</w:t>
      </w:r>
    </w:p>
    <w:p w:rsidR="001747FA" w:rsidRDefault="00FA156C">
      <w:pPr>
        <w:pStyle w:val="affffe"/>
        <w:ind w:firstLine="420"/>
      </w:pPr>
      <w:r>
        <w:rPr>
          <w:position w:val="-12"/>
        </w:rPr>
        <w:object w:dxaOrig="301" w:dyaOrig="365">
          <v:shape id="_x0000_i1054" type="#_x0000_t75" style="width:15pt;height:18.45pt" o:ole="">
            <v:imagedata r:id="rId77" o:title=""/>
          </v:shape>
          <o:OLEObject Type="Embed" ProgID="Equation.3" ShapeID="_x0000_i1054" DrawAspect="Content" ObjectID="_1787828946" r:id="rId78"/>
        </w:object>
      </w:r>
      <w:r>
        <w:rPr>
          <w:rFonts w:hint="eastAsia"/>
        </w:rPr>
        <w:t xml:space="preserve"> </w:t>
      </w:r>
      <w:r>
        <w:t>——</w:t>
      </w:r>
      <w:r>
        <w:rPr>
          <w:rFonts w:hint="eastAsia"/>
        </w:rPr>
        <w:t>动土率；</w:t>
      </w:r>
    </w:p>
    <w:p w:rsidR="001747FA" w:rsidRDefault="00FA156C">
      <w:pPr>
        <w:pStyle w:val="affffe"/>
        <w:ind w:firstLine="420"/>
      </w:pPr>
      <w:r>
        <w:rPr>
          <w:position w:val="-12"/>
        </w:rPr>
        <w:object w:dxaOrig="301" w:dyaOrig="365">
          <v:shape id="_x0000_i1055" type="#_x0000_t75" style="width:15pt;height:18.45pt" o:ole="">
            <v:imagedata r:id="rId79" o:title=""/>
          </v:shape>
          <o:OLEObject Type="Embed" ProgID="Equation.3" ShapeID="_x0000_i1055" DrawAspect="Content" ObjectID="_1787828947" r:id="rId80"/>
        </w:object>
      </w:r>
      <w:r>
        <w:rPr>
          <w:rFonts w:hint="eastAsia"/>
        </w:rPr>
        <w:t xml:space="preserve"> </w:t>
      </w:r>
      <w:r>
        <w:t>——</w:t>
      </w:r>
      <w:r>
        <w:rPr>
          <w:rFonts w:hint="eastAsia"/>
        </w:rPr>
        <w:t>各小区每处测定的动土宽度，单位为米（</w:t>
      </w:r>
      <w:r>
        <w:rPr>
          <w:rFonts w:hint="eastAsia"/>
        </w:rPr>
        <w:t>m</w:t>
      </w:r>
      <w:r>
        <w:rPr>
          <w:rFonts w:hint="eastAsia"/>
        </w:rPr>
        <w:t>）；</w:t>
      </w:r>
    </w:p>
    <w:p w:rsidR="001747FA" w:rsidRDefault="00FA156C">
      <w:pPr>
        <w:pStyle w:val="affffe"/>
        <w:ind w:firstLine="420"/>
      </w:pPr>
      <w:r>
        <w:rPr>
          <w:position w:val="-6"/>
        </w:rPr>
        <w:object w:dxaOrig="258" w:dyaOrig="226">
          <v:shape id="_x0000_i1056" type="#_x0000_t75" style="width:12.65pt;height:11.5pt" o:ole="">
            <v:imagedata r:id="rId81" o:title=""/>
          </v:shape>
          <o:OLEObject Type="Embed" ProgID="Equation.3" ShapeID="_x0000_i1056" DrawAspect="Content" ObjectID="_1787828948" r:id="rId82"/>
        </w:object>
      </w:r>
      <w:r>
        <w:t>——</w:t>
      </w:r>
      <w:r>
        <w:rPr>
          <w:rFonts w:hint="eastAsia"/>
        </w:rPr>
        <w:t>工作幅宽，单位为米（</w:t>
      </w:r>
      <w:r>
        <w:rPr>
          <w:rFonts w:hint="eastAsia"/>
        </w:rPr>
        <w:t>m</w:t>
      </w:r>
      <w:r>
        <w:rPr>
          <w:rFonts w:hint="eastAsia"/>
        </w:rPr>
        <w:t>）。</w:t>
      </w:r>
    </w:p>
    <w:p w:rsidR="001747FA" w:rsidRDefault="00FA156C">
      <w:pPr>
        <w:pStyle w:val="affc"/>
        <w:spacing w:before="240" w:after="240"/>
      </w:pPr>
      <w:r>
        <w:rPr>
          <w:rFonts w:hint="eastAsia"/>
        </w:rPr>
        <w:t>检验规则</w:t>
      </w:r>
    </w:p>
    <w:p w:rsidR="001747FA" w:rsidRDefault="00FA156C">
      <w:pPr>
        <w:pStyle w:val="affd"/>
        <w:spacing w:before="120" w:after="120"/>
        <w:ind w:left="0"/>
      </w:pPr>
      <w:r>
        <w:rPr>
          <w:rFonts w:hint="eastAsia"/>
        </w:rPr>
        <w:t>作业质量考核项目</w:t>
      </w:r>
    </w:p>
    <w:p w:rsidR="001E3870" w:rsidRDefault="001E3870" w:rsidP="001E3870">
      <w:pPr>
        <w:pStyle w:val="affffe"/>
        <w:ind w:firstLine="420"/>
        <w:rPr>
          <w:rFonts w:hint="eastAsia"/>
        </w:rPr>
      </w:pPr>
    </w:p>
    <w:p w:rsidR="001747FA" w:rsidRDefault="00FA156C" w:rsidP="001E3870">
      <w:pPr>
        <w:pStyle w:val="affffe"/>
        <w:ind w:firstLine="420"/>
      </w:pPr>
      <w:bookmarkStart w:id="42" w:name="_GoBack"/>
      <w:bookmarkEnd w:id="42"/>
      <w:r>
        <w:rPr>
          <w:rFonts w:hint="eastAsia"/>
        </w:rPr>
        <w:lastRenderedPageBreak/>
        <w:t>作业质量考核项目见表</w:t>
      </w:r>
      <w:r>
        <w:rPr>
          <w:rFonts w:hint="eastAsia"/>
        </w:rPr>
        <w:t>2</w:t>
      </w:r>
      <w:r>
        <w:rPr>
          <w:rFonts w:hint="eastAsia"/>
        </w:rPr>
        <w:t>。</w:t>
      </w:r>
    </w:p>
    <w:p w:rsidR="001747FA" w:rsidRDefault="00FA156C">
      <w:pPr>
        <w:pStyle w:val="aff2"/>
        <w:numPr>
          <w:ilvl w:val="0"/>
          <w:numId w:val="0"/>
        </w:numPr>
        <w:spacing w:before="120" w:after="120"/>
      </w:pPr>
      <w:r>
        <w:rPr>
          <w:rFonts w:hint="eastAsia"/>
        </w:rPr>
        <w:t>表</w:t>
      </w:r>
      <w:r>
        <w:rPr>
          <w:rFonts w:hint="eastAsia"/>
        </w:rPr>
        <w:t xml:space="preserve">2 </w:t>
      </w:r>
      <w:r>
        <w:rPr>
          <w:rFonts w:hint="eastAsia"/>
        </w:rPr>
        <w:t>作业质量考核项目表</w:t>
      </w:r>
    </w:p>
    <w:tbl>
      <w:tblPr>
        <w:tblStyle w:val="affff1"/>
        <w:tblW w:w="0" w:type="auto"/>
        <w:tblLook w:val="04A0" w:firstRow="1" w:lastRow="0" w:firstColumn="1" w:lastColumn="0" w:noHBand="0" w:noVBand="1"/>
      </w:tblPr>
      <w:tblGrid>
        <w:gridCol w:w="1384"/>
        <w:gridCol w:w="1701"/>
        <w:gridCol w:w="6485"/>
      </w:tblGrid>
      <w:tr w:rsidR="001747FA">
        <w:trPr>
          <w:trHeight w:val="397"/>
        </w:trPr>
        <w:tc>
          <w:tcPr>
            <w:tcW w:w="3085" w:type="dxa"/>
            <w:gridSpan w:val="2"/>
            <w:vAlign w:val="center"/>
          </w:tcPr>
          <w:p w:rsidR="001747FA" w:rsidRDefault="00FA156C">
            <w:pPr>
              <w:pStyle w:val="affffe"/>
              <w:ind w:firstLineChars="0" w:firstLine="0"/>
              <w:jc w:val="center"/>
            </w:pPr>
            <w:r>
              <w:rPr>
                <w:rFonts w:hint="eastAsia"/>
              </w:rPr>
              <w:t>分类</w:t>
            </w:r>
          </w:p>
        </w:tc>
        <w:tc>
          <w:tcPr>
            <w:tcW w:w="6485" w:type="dxa"/>
            <w:vMerge w:val="restart"/>
            <w:vAlign w:val="center"/>
          </w:tcPr>
          <w:p w:rsidR="001747FA" w:rsidRDefault="00FA156C">
            <w:pPr>
              <w:pStyle w:val="affffe"/>
              <w:ind w:firstLineChars="0" w:firstLine="0"/>
              <w:jc w:val="center"/>
            </w:pPr>
            <w:r>
              <w:rPr>
                <w:rFonts w:hint="eastAsia"/>
              </w:rPr>
              <w:t>检测项目名称</w:t>
            </w:r>
          </w:p>
        </w:tc>
      </w:tr>
      <w:tr w:rsidR="001747FA">
        <w:trPr>
          <w:trHeight w:val="397"/>
        </w:trPr>
        <w:tc>
          <w:tcPr>
            <w:tcW w:w="1384" w:type="dxa"/>
            <w:vAlign w:val="center"/>
          </w:tcPr>
          <w:p w:rsidR="001747FA" w:rsidRDefault="00FA156C">
            <w:pPr>
              <w:pStyle w:val="affffe"/>
              <w:ind w:firstLineChars="0" w:firstLine="0"/>
              <w:jc w:val="center"/>
            </w:pPr>
            <w:r>
              <w:rPr>
                <w:rFonts w:hint="eastAsia"/>
              </w:rPr>
              <w:t>类</w:t>
            </w:r>
          </w:p>
        </w:tc>
        <w:tc>
          <w:tcPr>
            <w:tcW w:w="1701" w:type="dxa"/>
            <w:vAlign w:val="center"/>
          </w:tcPr>
          <w:p w:rsidR="001747FA" w:rsidRDefault="00FA156C">
            <w:pPr>
              <w:pStyle w:val="affffe"/>
              <w:ind w:firstLineChars="0" w:firstLine="0"/>
              <w:jc w:val="center"/>
            </w:pPr>
            <w:r>
              <w:rPr>
                <w:rFonts w:hint="eastAsia"/>
              </w:rPr>
              <w:t>项</w:t>
            </w:r>
          </w:p>
        </w:tc>
        <w:tc>
          <w:tcPr>
            <w:tcW w:w="6485" w:type="dxa"/>
            <w:vMerge/>
            <w:vAlign w:val="center"/>
          </w:tcPr>
          <w:p w:rsidR="001747FA" w:rsidRDefault="001747FA">
            <w:pPr>
              <w:pStyle w:val="affffe"/>
              <w:ind w:firstLineChars="0" w:firstLine="0"/>
              <w:jc w:val="center"/>
            </w:pPr>
          </w:p>
        </w:tc>
      </w:tr>
      <w:tr w:rsidR="001747FA">
        <w:trPr>
          <w:trHeight w:val="397"/>
        </w:trPr>
        <w:tc>
          <w:tcPr>
            <w:tcW w:w="1384" w:type="dxa"/>
            <w:vMerge w:val="restart"/>
            <w:vAlign w:val="center"/>
          </w:tcPr>
          <w:p w:rsidR="001747FA" w:rsidRDefault="00FA156C">
            <w:pPr>
              <w:pStyle w:val="affffe"/>
              <w:ind w:firstLineChars="0" w:firstLine="0"/>
              <w:jc w:val="center"/>
            </w:pPr>
            <w:r>
              <w:rPr>
                <w:rFonts w:hint="eastAsia"/>
              </w:rPr>
              <w:t>A</w:t>
            </w:r>
          </w:p>
        </w:tc>
        <w:tc>
          <w:tcPr>
            <w:tcW w:w="1701" w:type="dxa"/>
            <w:vAlign w:val="center"/>
          </w:tcPr>
          <w:p w:rsidR="001747FA" w:rsidRDefault="00FA156C">
            <w:pPr>
              <w:pStyle w:val="affffe"/>
              <w:ind w:firstLineChars="0" w:firstLine="0"/>
              <w:jc w:val="center"/>
            </w:pPr>
            <w:r>
              <w:rPr>
                <w:rFonts w:hint="eastAsia"/>
              </w:rPr>
              <w:t>1</w:t>
            </w:r>
          </w:p>
        </w:tc>
        <w:tc>
          <w:tcPr>
            <w:tcW w:w="6485" w:type="dxa"/>
            <w:vAlign w:val="center"/>
          </w:tcPr>
          <w:p w:rsidR="001747FA" w:rsidRDefault="00FA156C">
            <w:pPr>
              <w:pStyle w:val="affffe"/>
              <w:ind w:firstLineChars="0" w:firstLine="0"/>
              <w:jc w:val="left"/>
            </w:pPr>
            <w:proofErr w:type="gramStart"/>
            <w:r>
              <w:rPr>
                <w:rFonts w:hint="eastAsia"/>
              </w:rPr>
              <w:t>粒距合格率</w:t>
            </w:r>
            <w:proofErr w:type="gramEnd"/>
          </w:p>
        </w:tc>
      </w:tr>
      <w:tr w:rsidR="001747FA">
        <w:trPr>
          <w:trHeight w:val="397"/>
        </w:trPr>
        <w:tc>
          <w:tcPr>
            <w:tcW w:w="1384" w:type="dxa"/>
            <w:vMerge/>
            <w:vAlign w:val="center"/>
          </w:tcPr>
          <w:p w:rsidR="001747FA" w:rsidRDefault="001747FA">
            <w:pPr>
              <w:pStyle w:val="affffe"/>
              <w:ind w:firstLineChars="0" w:firstLine="0"/>
              <w:jc w:val="center"/>
            </w:pPr>
          </w:p>
        </w:tc>
        <w:tc>
          <w:tcPr>
            <w:tcW w:w="1701" w:type="dxa"/>
            <w:vAlign w:val="center"/>
          </w:tcPr>
          <w:p w:rsidR="001747FA" w:rsidRDefault="00FA156C">
            <w:pPr>
              <w:pStyle w:val="affffe"/>
              <w:ind w:firstLineChars="0" w:firstLine="0"/>
              <w:jc w:val="center"/>
            </w:pPr>
            <w:r>
              <w:rPr>
                <w:rFonts w:hint="eastAsia"/>
              </w:rPr>
              <w:t>2</w:t>
            </w:r>
          </w:p>
        </w:tc>
        <w:tc>
          <w:tcPr>
            <w:tcW w:w="6485" w:type="dxa"/>
            <w:vAlign w:val="center"/>
          </w:tcPr>
          <w:p w:rsidR="001747FA" w:rsidRDefault="00FA156C">
            <w:pPr>
              <w:pStyle w:val="affffe"/>
              <w:ind w:firstLineChars="0" w:firstLine="0"/>
              <w:jc w:val="left"/>
            </w:pPr>
            <w:r>
              <w:rPr>
                <w:rFonts w:hint="eastAsia"/>
              </w:rPr>
              <w:t>重播率</w:t>
            </w:r>
          </w:p>
        </w:tc>
      </w:tr>
      <w:tr w:rsidR="001747FA">
        <w:trPr>
          <w:trHeight w:val="397"/>
        </w:trPr>
        <w:tc>
          <w:tcPr>
            <w:tcW w:w="1384" w:type="dxa"/>
            <w:vMerge/>
            <w:vAlign w:val="center"/>
          </w:tcPr>
          <w:p w:rsidR="001747FA" w:rsidRDefault="001747FA">
            <w:pPr>
              <w:pStyle w:val="affffe"/>
              <w:ind w:firstLineChars="0" w:firstLine="0"/>
              <w:jc w:val="center"/>
            </w:pPr>
          </w:p>
        </w:tc>
        <w:tc>
          <w:tcPr>
            <w:tcW w:w="1701" w:type="dxa"/>
            <w:vAlign w:val="center"/>
          </w:tcPr>
          <w:p w:rsidR="001747FA" w:rsidRDefault="00FA156C">
            <w:pPr>
              <w:pStyle w:val="affffe"/>
              <w:ind w:firstLineChars="0" w:firstLine="0"/>
              <w:jc w:val="center"/>
            </w:pPr>
            <w:r>
              <w:rPr>
                <w:rFonts w:hint="eastAsia"/>
              </w:rPr>
              <w:t>3</w:t>
            </w:r>
          </w:p>
        </w:tc>
        <w:tc>
          <w:tcPr>
            <w:tcW w:w="6485" w:type="dxa"/>
            <w:vAlign w:val="center"/>
          </w:tcPr>
          <w:p w:rsidR="001747FA" w:rsidRDefault="00FA156C">
            <w:pPr>
              <w:pStyle w:val="affffe"/>
              <w:ind w:firstLineChars="0" w:firstLine="0"/>
              <w:jc w:val="left"/>
            </w:pPr>
            <w:r>
              <w:rPr>
                <w:rFonts w:hint="eastAsia"/>
              </w:rPr>
              <w:t>漏播率</w:t>
            </w:r>
          </w:p>
        </w:tc>
      </w:tr>
      <w:tr w:rsidR="001747FA">
        <w:trPr>
          <w:trHeight w:val="397"/>
        </w:trPr>
        <w:tc>
          <w:tcPr>
            <w:tcW w:w="1384" w:type="dxa"/>
            <w:vMerge/>
            <w:vAlign w:val="center"/>
          </w:tcPr>
          <w:p w:rsidR="001747FA" w:rsidRDefault="001747FA">
            <w:pPr>
              <w:pStyle w:val="affffe"/>
              <w:ind w:firstLineChars="0" w:firstLine="0"/>
              <w:jc w:val="center"/>
            </w:pPr>
          </w:p>
        </w:tc>
        <w:tc>
          <w:tcPr>
            <w:tcW w:w="1701" w:type="dxa"/>
            <w:vAlign w:val="center"/>
          </w:tcPr>
          <w:p w:rsidR="001747FA" w:rsidRDefault="00FA156C">
            <w:pPr>
              <w:pStyle w:val="affffe"/>
              <w:ind w:firstLineChars="0" w:firstLine="0"/>
              <w:jc w:val="center"/>
            </w:pPr>
            <w:r>
              <w:rPr>
                <w:rFonts w:hint="eastAsia"/>
              </w:rPr>
              <w:t>4</w:t>
            </w:r>
          </w:p>
        </w:tc>
        <w:tc>
          <w:tcPr>
            <w:tcW w:w="6485" w:type="dxa"/>
            <w:vAlign w:val="center"/>
          </w:tcPr>
          <w:p w:rsidR="001747FA" w:rsidRDefault="00FA156C">
            <w:pPr>
              <w:pStyle w:val="affffe"/>
              <w:ind w:firstLineChars="0" w:firstLine="0"/>
              <w:jc w:val="left"/>
            </w:pPr>
            <w:r>
              <w:rPr>
                <w:rFonts w:hint="eastAsia"/>
              </w:rPr>
              <w:t>播种深度合格率</w:t>
            </w:r>
          </w:p>
        </w:tc>
      </w:tr>
      <w:tr w:rsidR="001747FA">
        <w:trPr>
          <w:trHeight w:val="397"/>
        </w:trPr>
        <w:tc>
          <w:tcPr>
            <w:tcW w:w="1384" w:type="dxa"/>
            <w:vMerge/>
            <w:vAlign w:val="center"/>
          </w:tcPr>
          <w:p w:rsidR="001747FA" w:rsidRDefault="001747FA">
            <w:pPr>
              <w:pStyle w:val="affffe"/>
              <w:ind w:firstLineChars="0" w:firstLine="0"/>
              <w:jc w:val="center"/>
            </w:pPr>
          </w:p>
        </w:tc>
        <w:tc>
          <w:tcPr>
            <w:tcW w:w="1701" w:type="dxa"/>
            <w:vAlign w:val="center"/>
          </w:tcPr>
          <w:p w:rsidR="001747FA" w:rsidRDefault="00FA156C">
            <w:pPr>
              <w:pStyle w:val="affffe"/>
              <w:ind w:firstLineChars="0" w:firstLine="0"/>
              <w:jc w:val="center"/>
            </w:pPr>
            <w:r>
              <w:rPr>
                <w:rFonts w:hint="eastAsia"/>
              </w:rPr>
              <w:t>5</w:t>
            </w:r>
          </w:p>
        </w:tc>
        <w:tc>
          <w:tcPr>
            <w:tcW w:w="6485" w:type="dxa"/>
            <w:vAlign w:val="center"/>
          </w:tcPr>
          <w:p w:rsidR="001747FA" w:rsidRDefault="00FA156C">
            <w:pPr>
              <w:pStyle w:val="affffe"/>
              <w:ind w:firstLineChars="0" w:firstLine="0"/>
              <w:jc w:val="left"/>
            </w:pPr>
            <w:r>
              <w:rPr>
                <w:rFonts w:hint="eastAsia"/>
              </w:rPr>
              <w:t>种肥间距合格率</w:t>
            </w:r>
          </w:p>
        </w:tc>
      </w:tr>
      <w:tr w:rsidR="001747FA">
        <w:trPr>
          <w:trHeight w:val="397"/>
        </w:trPr>
        <w:tc>
          <w:tcPr>
            <w:tcW w:w="1384" w:type="dxa"/>
            <w:vMerge/>
            <w:vAlign w:val="center"/>
          </w:tcPr>
          <w:p w:rsidR="001747FA" w:rsidRDefault="001747FA">
            <w:pPr>
              <w:pStyle w:val="affffe"/>
              <w:ind w:firstLineChars="0" w:firstLine="0"/>
              <w:jc w:val="center"/>
            </w:pPr>
          </w:p>
        </w:tc>
        <w:tc>
          <w:tcPr>
            <w:tcW w:w="1701" w:type="dxa"/>
            <w:vAlign w:val="center"/>
          </w:tcPr>
          <w:p w:rsidR="001747FA" w:rsidRDefault="00FA156C">
            <w:pPr>
              <w:pStyle w:val="affffe"/>
              <w:ind w:firstLineChars="0" w:firstLine="0"/>
              <w:jc w:val="center"/>
            </w:pPr>
            <w:r>
              <w:rPr>
                <w:rFonts w:hint="eastAsia"/>
              </w:rPr>
              <w:t>6</w:t>
            </w:r>
          </w:p>
        </w:tc>
        <w:tc>
          <w:tcPr>
            <w:tcW w:w="6485" w:type="dxa"/>
            <w:vAlign w:val="center"/>
          </w:tcPr>
          <w:p w:rsidR="001747FA" w:rsidRDefault="00FA156C">
            <w:pPr>
              <w:pStyle w:val="affffe"/>
              <w:ind w:firstLineChars="0" w:firstLine="0"/>
              <w:jc w:val="left"/>
            </w:pPr>
            <w:r>
              <w:rPr>
                <w:rFonts w:hint="eastAsia"/>
              </w:rPr>
              <w:t>机具通过性（免（少）耕单粒（精密）播种机）</w:t>
            </w:r>
          </w:p>
        </w:tc>
      </w:tr>
      <w:tr w:rsidR="001747FA">
        <w:trPr>
          <w:trHeight w:val="397"/>
        </w:trPr>
        <w:tc>
          <w:tcPr>
            <w:tcW w:w="1384" w:type="dxa"/>
            <w:vMerge w:val="restart"/>
            <w:vAlign w:val="center"/>
          </w:tcPr>
          <w:p w:rsidR="001747FA" w:rsidRDefault="00FA156C">
            <w:pPr>
              <w:pStyle w:val="affffe"/>
              <w:ind w:firstLine="420"/>
              <w:jc w:val="center"/>
            </w:pPr>
            <w:r>
              <w:rPr>
                <w:rFonts w:hint="eastAsia"/>
              </w:rPr>
              <w:t>B</w:t>
            </w:r>
          </w:p>
        </w:tc>
        <w:tc>
          <w:tcPr>
            <w:tcW w:w="1701" w:type="dxa"/>
            <w:vAlign w:val="center"/>
          </w:tcPr>
          <w:p w:rsidR="001747FA" w:rsidRDefault="00FA156C">
            <w:pPr>
              <w:pStyle w:val="affffe"/>
              <w:ind w:firstLineChars="0" w:firstLine="0"/>
              <w:jc w:val="center"/>
            </w:pPr>
            <w:r>
              <w:rPr>
                <w:rFonts w:hint="eastAsia"/>
              </w:rPr>
              <w:t>7</w:t>
            </w:r>
          </w:p>
        </w:tc>
        <w:tc>
          <w:tcPr>
            <w:tcW w:w="6485" w:type="dxa"/>
            <w:vAlign w:val="center"/>
          </w:tcPr>
          <w:p w:rsidR="001747FA" w:rsidRDefault="00FA156C">
            <w:pPr>
              <w:pStyle w:val="affffe"/>
              <w:ind w:firstLineChars="0" w:firstLine="0"/>
              <w:jc w:val="left"/>
            </w:pPr>
            <w:r>
              <w:rPr>
                <w:rFonts w:hint="eastAsia"/>
              </w:rPr>
              <w:t>施肥深度合格率</w:t>
            </w:r>
          </w:p>
        </w:tc>
      </w:tr>
      <w:tr w:rsidR="001747FA">
        <w:trPr>
          <w:trHeight w:val="397"/>
        </w:trPr>
        <w:tc>
          <w:tcPr>
            <w:tcW w:w="1384" w:type="dxa"/>
            <w:vMerge/>
            <w:vAlign w:val="center"/>
          </w:tcPr>
          <w:p w:rsidR="001747FA" w:rsidRDefault="001747FA">
            <w:pPr>
              <w:pStyle w:val="affffe"/>
              <w:ind w:firstLine="420"/>
              <w:jc w:val="center"/>
            </w:pPr>
          </w:p>
        </w:tc>
        <w:tc>
          <w:tcPr>
            <w:tcW w:w="1701" w:type="dxa"/>
            <w:vAlign w:val="center"/>
          </w:tcPr>
          <w:p w:rsidR="001747FA" w:rsidRDefault="00FA156C">
            <w:pPr>
              <w:pStyle w:val="affffe"/>
              <w:ind w:firstLineChars="0" w:firstLine="0"/>
              <w:jc w:val="center"/>
            </w:pPr>
            <w:r>
              <w:rPr>
                <w:rFonts w:hint="eastAsia"/>
              </w:rPr>
              <w:t>8</w:t>
            </w:r>
          </w:p>
        </w:tc>
        <w:tc>
          <w:tcPr>
            <w:tcW w:w="6485" w:type="dxa"/>
            <w:vAlign w:val="center"/>
          </w:tcPr>
          <w:p w:rsidR="001747FA" w:rsidRDefault="00FA156C">
            <w:pPr>
              <w:pStyle w:val="affffe"/>
              <w:ind w:firstLineChars="0" w:firstLine="0"/>
              <w:jc w:val="left"/>
            </w:pPr>
            <w:r>
              <w:rPr>
                <w:rFonts w:hint="eastAsia"/>
              </w:rPr>
              <w:t>动土率（少耕单粒（精密）播种机）</w:t>
            </w:r>
          </w:p>
        </w:tc>
      </w:tr>
      <w:tr w:rsidR="001747FA">
        <w:trPr>
          <w:trHeight w:val="397"/>
        </w:trPr>
        <w:tc>
          <w:tcPr>
            <w:tcW w:w="1384" w:type="dxa"/>
            <w:vMerge/>
            <w:vAlign w:val="center"/>
          </w:tcPr>
          <w:p w:rsidR="001747FA" w:rsidRDefault="001747FA">
            <w:pPr>
              <w:pStyle w:val="affffe"/>
              <w:ind w:firstLine="420"/>
              <w:jc w:val="center"/>
            </w:pPr>
          </w:p>
        </w:tc>
        <w:tc>
          <w:tcPr>
            <w:tcW w:w="1701" w:type="dxa"/>
            <w:vAlign w:val="center"/>
          </w:tcPr>
          <w:p w:rsidR="001747FA" w:rsidRDefault="00FA156C">
            <w:pPr>
              <w:pStyle w:val="affffe"/>
              <w:ind w:firstLineChars="0" w:firstLine="0"/>
              <w:jc w:val="center"/>
            </w:pPr>
            <w:r>
              <w:rPr>
                <w:rFonts w:hint="eastAsia"/>
              </w:rPr>
              <w:t>9</w:t>
            </w:r>
          </w:p>
        </w:tc>
        <w:tc>
          <w:tcPr>
            <w:tcW w:w="6485" w:type="dxa"/>
            <w:vAlign w:val="center"/>
          </w:tcPr>
          <w:p w:rsidR="001747FA" w:rsidRDefault="00FA156C">
            <w:pPr>
              <w:pStyle w:val="affffe"/>
              <w:ind w:firstLineChars="0" w:firstLine="0"/>
              <w:jc w:val="left"/>
            </w:pPr>
            <w:r>
              <w:rPr>
                <w:rFonts w:hint="eastAsia"/>
              </w:rPr>
              <w:t>行距一致性合格率</w:t>
            </w:r>
          </w:p>
        </w:tc>
      </w:tr>
      <w:tr w:rsidR="001747FA">
        <w:trPr>
          <w:trHeight w:val="397"/>
        </w:trPr>
        <w:tc>
          <w:tcPr>
            <w:tcW w:w="1384" w:type="dxa"/>
            <w:vMerge/>
            <w:vAlign w:val="center"/>
          </w:tcPr>
          <w:p w:rsidR="001747FA" w:rsidRDefault="001747FA">
            <w:pPr>
              <w:pStyle w:val="affffe"/>
              <w:ind w:firstLine="420"/>
              <w:jc w:val="center"/>
            </w:pPr>
          </w:p>
        </w:tc>
        <w:tc>
          <w:tcPr>
            <w:tcW w:w="1701" w:type="dxa"/>
            <w:vAlign w:val="center"/>
          </w:tcPr>
          <w:p w:rsidR="001747FA" w:rsidRDefault="00FA156C">
            <w:pPr>
              <w:pStyle w:val="affffe"/>
              <w:ind w:firstLineChars="0" w:firstLine="0"/>
              <w:jc w:val="center"/>
            </w:pPr>
            <w:r>
              <w:rPr>
                <w:rFonts w:hint="eastAsia"/>
              </w:rPr>
              <w:t>10</w:t>
            </w:r>
          </w:p>
        </w:tc>
        <w:tc>
          <w:tcPr>
            <w:tcW w:w="6485" w:type="dxa"/>
            <w:vAlign w:val="center"/>
          </w:tcPr>
          <w:p w:rsidR="001747FA" w:rsidRDefault="00FA156C">
            <w:pPr>
              <w:pStyle w:val="affffe"/>
              <w:ind w:firstLineChars="0" w:firstLine="0"/>
              <w:jc w:val="left"/>
            </w:pPr>
            <w:r>
              <w:rPr>
                <w:rFonts w:hint="eastAsia"/>
              </w:rPr>
              <w:t>邻接行距合格率</w:t>
            </w:r>
          </w:p>
        </w:tc>
      </w:tr>
    </w:tbl>
    <w:p w:rsidR="001747FA" w:rsidRDefault="00FA156C">
      <w:pPr>
        <w:pStyle w:val="affd"/>
        <w:spacing w:before="120" w:after="120"/>
        <w:ind w:left="0"/>
      </w:pPr>
      <w:r>
        <w:rPr>
          <w:rFonts w:hint="eastAsia"/>
        </w:rPr>
        <w:t>判定规则</w:t>
      </w:r>
    </w:p>
    <w:p w:rsidR="001747FA" w:rsidRDefault="00FA156C">
      <w:pPr>
        <w:pStyle w:val="affffe"/>
        <w:ind w:firstLine="420"/>
      </w:pPr>
      <w:r>
        <w:rPr>
          <w:rFonts w:hint="eastAsia"/>
        </w:rPr>
        <w:t>作业质量考核项目应逐项考核。所有项目全部合格，则判定单粒（精密）播种机作业质量为合格，否则为不合格。</w:t>
      </w:r>
    </w:p>
    <w:p w:rsidR="001747FA" w:rsidRDefault="00FA156C">
      <w:pPr>
        <w:pStyle w:val="affffe"/>
        <w:ind w:firstLineChars="0" w:firstLine="0"/>
        <w:jc w:val="center"/>
      </w:pPr>
      <w:bookmarkStart w:id="43" w:name="BookMark8"/>
      <w:bookmarkEnd w:id="23"/>
      <w:r>
        <w:rPr>
          <w:rFonts w:hint="eastAsia"/>
          <w:noProof/>
        </w:rPr>
        <w:drawing>
          <wp:inline distT="0" distB="0" distL="0" distR="0">
            <wp:extent cx="1485900" cy="317500"/>
            <wp:effectExtent l="0" t="0" r="0" b="635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83"/>
                    <a:stretch>
                      <a:fillRect/>
                    </a:stretch>
                  </pic:blipFill>
                  <pic:spPr>
                    <a:xfrm>
                      <a:off x="0" y="0"/>
                      <a:ext cx="1485900" cy="317500"/>
                    </a:xfrm>
                    <a:prstGeom prst="rect">
                      <a:avLst/>
                    </a:prstGeom>
                  </pic:spPr>
                </pic:pic>
              </a:graphicData>
            </a:graphic>
          </wp:inline>
        </w:drawing>
      </w:r>
      <w:bookmarkEnd w:id="43"/>
    </w:p>
    <w:sectPr w:rsidR="001747FA">
      <w:pgSz w:w="11906" w:h="16838"/>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56C" w:rsidRDefault="00FA156C">
      <w:pPr>
        <w:spacing w:line="240" w:lineRule="auto"/>
      </w:pPr>
      <w:r>
        <w:separator/>
      </w:r>
    </w:p>
  </w:endnote>
  <w:endnote w:type="continuationSeparator" w:id="0">
    <w:p w:rsidR="00FA156C" w:rsidRDefault="00FA15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7FA" w:rsidRDefault="00FA156C">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7FA" w:rsidRDefault="001747FA">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7FA" w:rsidRDefault="001747FA">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7FA" w:rsidRDefault="00FA156C">
    <w:pPr>
      <w:pStyle w:val="affffb"/>
    </w:pPr>
    <w:r>
      <w:fldChar w:fldCharType="begin"/>
    </w:r>
    <w:r>
      <w:instrText>PAGE   \* MERGEFORMAT</w:instrText>
    </w:r>
    <w:r>
      <w:fldChar w:fldCharType="separate"/>
    </w:r>
    <w:r w:rsidR="001E3870" w:rsidRPr="001E3870">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56C" w:rsidRDefault="00FA156C">
      <w:pPr>
        <w:spacing w:line="240" w:lineRule="auto"/>
      </w:pPr>
      <w:r>
        <w:separator/>
      </w:r>
    </w:p>
  </w:footnote>
  <w:footnote w:type="continuationSeparator" w:id="0">
    <w:p w:rsidR="00FA156C" w:rsidRDefault="00FA156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7FA" w:rsidRDefault="001747FA">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7FA" w:rsidRDefault="00FA156C">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7FA" w:rsidRDefault="001747FA">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7FA" w:rsidRDefault="00FA156C">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NY/T503—XXXX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7FA" w:rsidRDefault="00FA156C">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E3870">
      <w:rPr>
        <w:noProof/>
      </w:rPr>
      <w:t>NY/T503</w:t>
    </w:r>
    <w:r w:rsidR="001E3870">
      <w:rPr>
        <w:noProof/>
      </w:rPr>
      <w:t>—</w:t>
    </w:r>
    <w:r w:rsidR="001E3870">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8F6BCC8"/>
    <w:multiLevelType w:val="singleLevel"/>
    <w:tmpl w:val="28F6BCC8"/>
    <w:lvl w:ilvl="0">
      <w:start w:val="1"/>
      <w:numFmt w:val="lowerLetter"/>
      <w:suff w:val="space"/>
      <w:lvlText w:val="%1)"/>
      <w:lvlJc w:val="left"/>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5387"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851" w:firstLine="0"/>
      </w:pPr>
      <w:rPr>
        <w:rFonts w:ascii="黑体" w:eastAsia="黑体" w:hint="eastAsia"/>
        <w:b w:val="0"/>
        <w:i w:val="0"/>
        <w:sz w:val="21"/>
      </w:rPr>
    </w:lvl>
    <w:lvl w:ilvl="2">
      <w:start w:val="1"/>
      <w:numFmt w:val="decimal"/>
      <w:pStyle w:val="affd"/>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142" w:firstLine="0"/>
      </w:pPr>
      <w:rPr>
        <w:rFonts w:ascii="黑体" w:eastAsia="黑体" w:hint="eastAsia"/>
        <w:b w:val="0"/>
        <w:i w:val="0"/>
        <w:sz w:val="21"/>
      </w:rPr>
    </w:lvl>
    <w:lvl w:ilvl="4">
      <w:start w:val="1"/>
      <w:numFmt w:val="decimal"/>
      <w:pStyle w:val="afff"/>
      <w:suff w:val="nothing"/>
      <w:lvlText w:val="%1%2.%3.%4.%5　"/>
      <w:lvlJc w:val="left"/>
      <w:pPr>
        <w:ind w:left="7655"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ocumentProtection w:edit="forms" w:enforcement="1"/>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ZjExYTk5YjlhYmNmODc0ZGY3NzgyZDAzNjdkYmIifQ=="/>
  </w:docVars>
  <w:rsids>
    <w:rsidRoot w:val="00683C82"/>
    <w:rsid w:val="A9D7C40F"/>
    <w:rsid w:val="ADF6D0D9"/>
    <w:rsid w:val="DE679A3A"/>
    <w:rsid w:val="F7EF2F0B"/>
    <w:rsid w:val="FBE7FA0B"/>
    <w:rsid w:val="FDBE7984"/>
    <w:rsid w:val="FF973EFA"/>
    <w:rsid w:val="0000040A"/>
    <w:rsid w:val="00000A94"/>
    <w:rsid w:val="00001972"/>
    <w:rsid w:val="00001D9A"/>
    <w:rsid w:val="00004879"/>
    <w:rsid w:val="00004A2E"/>
    <w:rsid w:val="00005B52"/>
    <w:rsid w:val="00007B3A"/>
    <w:rsid w:val="000107E0"/>
    <w:rsid w:val="000108D8"/>
    <w:rsid w:val="00011FDE"/>
    <w:rsid w:val="00012FFD"/>
    <w:rsid w:val="00014162"/>
    <w:rsid w:val="00014340"/>
    <w:rsid w:val="00016A9C"/>
    <w:rsid w:val="0002147E"/>
    <w:rsid w:val="00022184"/>
    <w:rsid w:val="00022762"/>
    <w:rsid w:val="00022F87"/>
    <w:rsid w:val="000238E0"/>
    <w:rsid w:val="000249DB"/>
    <w:rsid w:val="000256E5"/>
    <w:rsid w:val="0002595E"/>
    <w:rsid w:val="000303C3"/>
    <w:rsid w:val="0003143E"/>
    <w:rsid w:val="000331D3"/>
    <w:rsid w:val="000346A5"/>
    <w:rsid w:val="000355B4"/>
    <w:rsid w:val="00035955"/>
    <w:rsid w:val="000359C3"/>
    <w:rsid w:val="00035A7D"/>
    <w:rsid w:val="000410E8"/>
    <w:rsid w:val="00041A31"/>
    <w:rsid w:val="0004249A"/>
    <w:rsid w:val="00043282"/>
    <w:rsid w:val="00044286"/>
    <w:rsid w:val="00047F28"/>
    <w:rsid w:val="00047F8C"/>
    <w:rsid w:val="000503AA"/>
    <w:rsid w:val="000506A1"/>
    <w:rsid w:val="000515DD"/>
    <w:rsid w:val="0005265A"/>
    <w:rsid w:val="000539DD"/>
    <w:rsid w:val="00053BD3"/>
    <w:rsid w:val="000548B1"/>
    <w:rsid w:val="000556ED"/>
    <w:rsid w:val="00055FE2"/>
    <w:rsid w:val="0005616F"/>
    <w:rsid w:val="00056C23"/>
    <w:rsid w:val="00060C2E"/>
    <w:rsid w:val="00061033"/>
    <w:rsid w:val="000619E9"/>
    <w:rsid w:val="000622D4"/>
    <w:rsid w:val="0006357D"/>
    <w:rsid w:val="00067F1E"/>
    <w:rsid w:val="00071ACA"/>
    <w:rsid w:val="00071CC0"/>
    <w:rsid w:val="00073C8C"/>
    <w:rsid w:val="00077B64"/>
    <w:rsid w:val="00080A1C"/>
    <w:rsid w:val="00082317"/>
    <w:rsid w:val="00083D2C"/>
    <w:rsid w:val="00086AA1"/>
    <w:rsid w:val="000872D1"/>
    <w:rsid w:val="00087A16"/>
    <w:rsid w:val="00087A77"/>
    <w:rsid w:val="00090CA6"/>
    <w:rsid w:val="000910AC"/>
    <w:rsid w:val="00092B8A"/>
    <w:rsid w:val="00092FB0"/>
    <w:rsid w:val="000934C5"/>
    <w:rsid w:val="00093D25"/>
    <w:rsid w:val="00093DAB"/>
    <w:rsid w:val="00094D73"/>
    <w:rsid w:val="00096D63"/>
    <w:rsid w:val="00097E4C"/>
    <w:rsid w:val="000A0B60"/>
    <w:rsid w:val="000A0EB8"/>
    <w:rsid w:val="000A19FC"/>
    <w:rsid w:val="000A296B"/>
    <w:rsid w:val="000A4447"/>
    <w:rsid w:val="000A540B"/>
    <w:rsid w:val="000A5BEC"/>
    <w:rsid w:val="000A7311"/>
    <w:rsid w:val="000B060F"/>
    <w:rsid w:val="000B1592"/>
    <w:rsid w:val="000B1FF2"/>
    <w:rsid w:val="000B2A52"/>
    <w:rsid w:val="000B369C"/>
    <w:rsid w:val="000B3CDA"/>
    <w:rsid w:val="000B4B35"/>
    <w:rsid w:val="000B4D74"/>
    <w:rsid w:val="000B5E34"/>
    <w:rsid w:val="000B6A0B"/>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1CE8"/>
    <w:rsid w:val="000E4C9E"/>
    <w:rsid w:val="000E522A"/>
    <w:rsid w:val="000E6314"/>
    <w:rsid w:val="000E6FD7"/>
    <w:rsid w:val="000F06E1"/>
    <w:rsid w:val="000F0E3C"/>
    <w:rsid w:val="000F19D5"/>
    <w:rsid w:val="000F4AEA"/>
    <w:rsid w:val="000F67E9"/>
    <w:rsid w:val="000F7467"/>
    <w:rsid w:val="001016E8"/>
    <w:rsid w:val="00102D28"/>
    <w:rsid w:val="00104926"/>
    <w:rsid w:val="001052C5"/>
    <w:rsid w:val="00113B1E"/>
    <w:rsid w:val="0011711C"/>
    <w:rsid w:val="00121E11"/>
    <w:rsid w:val="00124E4F"/>
    <w:rsid w:val="001260B7"/>
    <w:rsid w:val="001265CB"/>
    <w:rsid w:val="001321C6"/>
    <w:rsid w:val="001325C4"/>
    <w:rsid w:val="00133010"/>
    <w:rsid w:val="001338EE"/>
    <w:rsid w:val="00133AAE"/>
    <w:rsid w:val="001344AE"/>
    <w:rsid w:val="00135323"/>
    <w:rsid w:val="001356C4"/>
    <w:rsid w:val="00135D13"/>
    <w:rsid w:val="0013799A"/>
    <w:rsid w:val="00141114"/>
    <w:rsid w:val="001421F8"/>
    <w:rsid w:val="00142969"/>
    <w:rsid w:val="001457E7"/>
    <w:rsid w:val="00145D9D"/>
    <w:rsid w:val="00146388"/>
    <w:rsid w:val="00151FA6"/>
    <w:rsid w:val="001529E5"/>
    <w:rsid w:val="00153C7E"/>
    <w:rsid w:val="00154141"/>
    <w:rsid w:val="00156B25"/>
    <w:rsid w:val="00156E1A"/>
    <w:rsid w:val="00157B55"/>
    <w:rsid w:val="00161576"/>
    <w:rsid w:val="00161CD9"/>
    <w:rsid w:val="00162AD5"/>
    <w:rsid w:val="001642FA"/>
    <w:rsid w:val="001649EB"/>
    <w:rsid w:val="00164BAF"/>
    <w:rsid w:val="00164FA8"/>
    <w:rsid w:val="00165065"/>
    <w:rsid w:val="00165434"/>
    <w:rsid w:val="0016580B"/>
    <w:rsid w:val="00165F49"/>
    <w:rsid w:val="00166B88"/>
    <w:rsid w:val="0016770A"/>
    <w:rsid w:val="00170804"/>
    <w:rsid w:val="001708E9"/>
    <w:rsid w:val="00171721"/>
    <w:rsid w:val="001720DD"/>
    <w:rsid w:val="0017340B"/>
    <w:rsid w:val="00173FB1"/>
    <w:rsid w:val="001747FA"/>
    <w:rsid w:val="00176DFD"/>
    <w:rsid w:val="001804E5"/>
    <w:rsid w:val="001852C9"/>
    <w:rsid w:val="00190087"/>
    <w:rsid w:val="001913C4"/>
    <w:rsid w:val="001923FC"/>
    <w:rsid w:val="0019348F"/>
    <w:rsid w:val="00193A07"/>
    <w:rsid w:val="00194C95"/>
    <w:rsid w:val="00195C34"/>
    <w:rsid w:val="001A066F"/>
    <w:rsid w:val="001A1A53"/>
    <w:rsid w:val="001A234A"/>
    <w:rsid w:val="001B06E8"/>
    <w:rsid w:val="001B193E"/>
    <w:rsid w:val="001B38BD"/>
    <w:rsid w:val="001B597E"/>
    <w:rsid w:val="001B71D0"/>
    <w:rsid w:val="001B71EE"/>
    <w:rsid w:val="001B7CEC"/>
    <w:rsid w:val="001C04A8"/>
    <w:rsid w:val="001C2C03"/>
    <w:rsid w:val="001C3444"/>
    <w:rsid w:val="001C42F7"/>
    <w:rsid w:val="001C49E5"/>
    <w:rsid w:val="001C680C"/>
    <w:rsid w:val="001C7FEA"/>
    <w:rsid w:val="001D0499"/>
    <w:rsid w:val="001D0BBE"/>
    <w:rsid w:val="001D0ED4"/>
    <w:rsid w:val="001D212F"/>
    <w:rsid w:val="001D29D7"/>
    <w:rsid w:val="001D2DE7"/>
    <w:rsid w:val="001D411C"/>
    <w:rsid w:val="001E0FC6"/>
    <w:rsid w:val="001E1B6A"/>
    <w:rsid w:val="001E20F8"/>
    <w:rsid w:val="001E2484"/>
    <w:rsid w:val="001E2D6B"/>
    <w:rsid w:val="001E3870"/>
    <w:rsid w:val="001E3B03"/>
    <w:rsid w:val="001E3CC4"/>
    <w:rsid w:val="001E3E82"/>
    <w:rsid w:val="001E4882"/>
    <w:rsid w:val="001E5014"/>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5F2C"/>
    <w:rsid w:val="002101CE"/>
    <w:rsid w:val="00210B15"/>
    <w:rsid w:val="00213C6C"/>
    <w:rsid w:val="002142EA"/>
    <w:rsid w:val="002204BB"/>
    <w:rsid w:val="00221B79"/>
    <w:rsid w:val="00221C6B"/>
    <w:rsid w:val="00224596"/>
    <w:rsid w:val="002253A1"/>
    <w:rsid w:val="00225CF8"/>
    <w:rsid w:val="00225EDF"/>
    <w:rsid w:val="0022794E"/>
    <w:rsid w:val="002327F7"/>
    <w:rsid w:val="00233D64"/>
    <w:rsid w:val="00234784"/>
    <w:rsid w:val="0023482A"/>
    <w:rsid w:val="002359CB"/>
    <w:rsid w:val="00236DCC"/>
    <w:rsid w:val="00243258"/>
    <w:rsid w:val="00243540"/>
    <w:rsid w:val="0024497B"/>
    <w:rsid w:val="0024515B"/>
    <w:rsid w:val="00246021"/>
    <w:rsid w:val="0024666E"/>
    <w:rsid w:val="00247F52"/>
    <w:rsid w:val="002504F3"/>
    <w:rsid w:val="00250B25"/>
    <w:rsid w:val="00250BA2"/>
    <w:rsid w:val="00250BBE"/>
    <w:rsid w:val="002515C2"/>
    <w:rsid w:val="0025194F"/>
    <w:rsid w:val="002574D6"/>
    <w:rsid w:val="0026148A"/>
    <w:rsid w:val="00262696"/>
    <w:rsid w:val="002634BC"/>
    <w:rsid w:val="00263D4D"/>
    <w:rsid w:val="002643C3"/>
    <w:rsid w:val="00264A0C"/>
    <w:rsid w:val="00267EF4"/>
    <w:rsid w:val="00270CB8"/>
    <w:rsid w:val="00272306"/>
    <w:rsid w:val="00272B08"/>
    <w:rsid w:val="00272B98"/>
    <w:rsid w:val="002808EF"/>
    <w:rsid w:val="00280B76"/>
    <w:rsid w:val="00281BB8"/>
    <w:rsid w:val="00281E9E"/>
    <w:rsid w:val="00285170"/>
    <w:rsid w:val="00285361"/>
    <w:rsid w:val="002873D6"/>
    <w:rsid w:val="0028790D"/>
    <w:rsid w:val="00292D60"/>
    <w:rsid w:val="002936C5"/>
    <w:rsid w:val="00294D34"/>
    <w:rsid w:val="00294E3B"/>
    <w:rsid w:val="002953CE"/>
    <w:rsid w:val="00296193"/>
    <w:rsid w:val="00296C66"/>
    <w:rsid w:val="00296EBE"/>
    <w:rsid w:val="002974E3"/>
    <w:rsid w:val="002A084B"/>
    <w:rsid w:val="002A1260"/>
    <w:rsid w:val="002A152C"/>
    <w:rsid w:val="002A1589"/>
    <w:rsid w:val="002A1608"/>
    <w:rsid w:val="002A25DC"/>
    <w:rsid w:val="002A37F4"/>
    <w:rsid w:val="002A3AAB"/>
    <w:rsid w:val="002A4CEA"/>
    <w:rsid w:val="002A5977"/>
    <w:rsid w:val="002A5A13"/>
    <w:rsid w:val="002A757F"/>
    <w:rsid w:val="002A7F44"/>
    <w:rsid w:val="002B0C40"/>
    <w:rsid w:val="002B1966"/>
    <w:rsid w:val="002B23E3"/>
    <w:rsid w:val="002B329D"/>
    <w:rsid w:val="002B4508"/>
    <w:rsid w:val="002B5779"/>
    <w:rsid w:val="002B7332"/>
    <w:rsid w:val="002B7DD1"/>
    <w:rsid w:val="002B7F51"/>
    <w:rsid w:val="002C09E7"/>
    <w:rsid w:val="002C3F07"/>
    <w:rsid w:val="002C4790"/>
    <w:rsid w:val="002C5278"/>
    <w:rsid w:val="002C7EBB"/>
    <w:rsid w:val="002D06C1"/>
    <w:rsid w:val="002D2944"/>
    <w:rsid w:val="002D42B5"/>
    <w:rsid w:val="002D4F1A"/>
    <w:rsid w:val="002D6DA6"/>
    <w:rsid w:val="002D6EC6"/>
    <w:rsid w:val="002D79AC"/>
    <w:rsid w:val="002E039D"/>
    <w:rsid w:val="002E4D5A"/>
    <w:rsid w:val="002E6326"/>
    <w:rsid w:val="002E78C0"/>
    <w:rsid w:val="002F075D"/>
    <w:rsid w:val="002F30E0"/>
    <w:rsid w:val="002F35E4"/>
    <w:rsid w:val="002F3730"/>
    <w:rsid w:val="002F38E1"/>
    <w:rsid w:val="002F7AF6"/>
    <w:rsid w:val="00300E63"/>
    <w:rsid w:val="00301EC8"/>
    <w:rsid w:val="00302F5F"/>
    <w:rsid w:val="0030441D"/>
    <w:rsid w:val="00306063"/>
    <w:rsid w:val="00307A50"/>
    <w:rsid w:val="00310F6E"/>
    <w:rsid w:val="00312B42"/>
    <w:rsid w:val="00313B85"/>
    <w:rsid w:val="0031741A"/>
    <w:rsid w:val="00317988"/>
    <w:rsid w:val="00317FBC"/>
    <w:rsid w:val="003221B4"/>
    <w:rsid w:val="00322E62"/>
    <w:rsid w:val="00324EDD"/>
    <w:rsid w:val="00326DCE"/>
    <w:rsid w:val="00331EF5"/>
    <w:rsid w:val="003331E4"/>
    <w:rsid w:val="00336C64"/>
    <w:rsid w:val="00337162"/>
    <w:rsid w:val="00341244"/>
    <w:rsid w:val="0034194F"/>
    <w:rsid w:val="00342DB8"/>
    <w:rsid w:val="00344605"/>
    <w:rsid w:val="003474AA"/>
    <w:rsid w:val="00350D1D"/>
    <w:rsid w:val="00351901"/>
    <w:rsid w:val="0035268A"/>
    <w:rsid w:val="00352C83"/>
    <w:rsid w:val="003569AE"/>
    <w:rsid w:val="003615D2"/>
    <w:rsid w:val="0036429C"/>
    <w:rsid w:val="00364A53"/>
    <w:rsid w:val="003654CB"/>
    <w:rsid w:val="00365F86"/>
    <w:rsid w:val="00365F87"/>
    <w:rsid w:val="003705F4"/>
    <w:rsid w:val="00370D58"/>
    <w:rsid w:val="00371316"/>
    <w:rsid w:val="003743F2"/>
    <w:rsid w:val="00376713"/>
    <w:rsid w:val="0037693E"/>
    <w:rsid w:val="00381815"/>
    <w:rsid w:val="003819AF"/>
    <w:rsid w:val="003820E9"/>
    <w:rsid w:val="00382DE7"/>
    <w:rsid w:val="003840ED"/>
    <w:rsid w:val="00384FFC"/>
    <w:rsid w:val="003872FC"/>
    <w:rsid w:val="00387ADC"/>
    <w:rsid w:val="00387D7C"/>
    <w:rsid w:val="00390020"/>
    <w:rsid w:val="003903D6"/>
    <w:rsid w:val="00390EE6"/>
    <w:rsid w:val="0039118F"/>
    <w:rsid w:val="00392AD7"/>
    <w:rsid w:val="00393147"/>
    <w:rsid w:val="003938D9"/>
    <w:rsid w:val="00394376"/>
    <w:rsid w:val="003943FF"/>
    <w:rsid w:val="00396A40"/>
    <w:rsid w:val="003974EB"/>
    <w:rsid w:val="00397CC5"/>
    <w:rsid w:val="003A1582"/>
    <w:rsid w:val="003A4077"/>
    <w:rsid w:val="003A6285"/>
    <w:rsid w:val="003B09AD"/>
    <w:rsid w:val="003B0BD9"/>
    <w:rsid w:val="003B1F18"/>
    <w:rsid w:val="003B5BF0"/>
    <w:rsid w:val="003B60BF"/>
    <w:rsid w:val="003B6BE3"/>
    <w:rsid w:val="003C010C"/>
    <w:rsid w:val="003C0A6C"/>
    <w:rsid w:val="003C2859"/>
    <w:rsid w:val="003C5A43"/>
    <w:rsid w:val="003D0519"/>
    <w:rsid w:val="003D0FF6"/>
    <w:rsid w:val="003D262C"/>
    <w:rsid w:val="003D6D61"/>
    <w:rsid w:val="003E091D"/>
    <w:rsid w:val="003E1C53"/>
    <w:rsid w:val="003E2A69"/>
    <w:rsid w:val="003E2D49"/>
    <w:rsid w:val="003E2FD4"/>
    <w:rsid w:val="003E49F6"/>
    <w:rsid w:val="003E545D"/>
    <w:rsid w:val="003F0841"/>
    <w:rsid w:val="003F23D3"/>
    <w:rsid w:val="003F3F08"/>
    <w:rsid w:val="003F49F1"/>
    <w:rsid w:val="003F6272"/>
    <w:rsid w:val="003F65DE"/>
    <w:rsid w:val="003F72A3"/>
    <w:rsid w:val="00400E72"/>
    <w:rsid w:val="00401400"/>
    <w:rsid w:val="00404869"/>
    <w:rsid w:val="00405884"/>
    <w:rsid w:val="00407D39"/>
    <w:rsid w:val="00413588"/>
    <w:rsid w:val="0041477A"/>
    <w:rsid w:val="004163D0"/>
    <w:rsid w:val="004167A3"/>
    <w:rsid w:val="0041715C"/>
    <w:rsid w:val="00432368"/>
    <w:rsid w:val="00432DAA"/>
    <w:rsid w:val="00434305"/>
    <w:rsid w:val="00435DF7"/>
    <w:rsid w:val="0044083F"/>
    <w:rsid w:val="00441AE7"/>
    <w:rsid w:val="00445574"/>
    <w:rsid w:val="004467FB"/>
    <w:rsid w:val="00452D6B"/>
    <w:rsid w:val="00454484"/>
    <w:rsid w:val="0045517B"/>
    <w:rsid w:val="004563CD"/>
    <w:rsid w:val="00460488"/>
    <w:rsid w:val="00463B77"/>
    <w:rsid w:val="00463C7B"/>
    <w:rsid w:val="00463F02"/>
    <w:rsid w:val="004644A6"/>
    <w:rsid w:val="004659BD"/>
    <w:rsid w:val="00470775"/>
    <w:rsid w:val="004715BD"/>
    <w:rsid w:val="004746B1"/>
    <w:rsid w:val="0047583F"/>
    <w:rsid w:val="0048399E"/>
    <w:rsid w:val="00484936"/>
    <w:rsid w:val="00485325"/>
    <w:rsid w:val="00485C89"/>
    <w:rsid w:val="00486BE3"/>
    <w:rsid w:val="004905E4"/>
    <w:rsid w:val="00490A89"/>
    <w:rsid w:val="00490AB4"/>
    <w:rsid w:val="004920D8"/>
    <w:rsid w:val="00492F02"/>
    <w:rsid w:val="004939AE"/>
    <w:rsid w:val="004955AA"/>
    <w:rsid w:val="004A12DF"/>
    <w:rsid w:val="004A1BA8"/>
    <w:rsid w:val="004A330A"/>
    <w:rsid w:val="004A4B57"/>
    <w:rsid w:val="004A63FA"/>
    <w:rsid w:val="004A7A2A"/>
    <w:rsid w:val="004B0272"/>
    <w:rsid w:val="004B11B6"/>
    <w:rsid w:val="004B2701"/>
    <w:rsid w:val="004B2E1B"/>
    <w:rsid w:val="004B3E93"/>
    <w:rsid w:val="004B7D72"/>
    <w:rsid w:val="004C1FBC"/>
    <w:rsid w:val="004C3F1D"/>
    <w:rsid w:val="004C458D"/>
    <w:rsid w:val="004C46E4"/>
    <w:rsid w:val="004C7556"/>
    <w:rsid w:val="004C7E9D"/>
    <w:rsid w:val="004C7F67"/>
    <w:rsid w:val="004D076D"/>
    <w:rsid w:val="004D0EF1"/>
    <w:rsid w:val="004D189E"/>
    <w:rsid w:val="004D2253"/>
    <w:rsid w:val="004D4406"/>
    <w:rsid w:val="004D6EAA"/>
    <w:rsid w:val="004D7C42"/>
    <w:rsid w:val="004E0465"/>
    <w:rsid w:val="004E127B"/>
    <w:rsid w:val="004E1C0A"/>
    <w:rsid w:val="004E3014"/>
    <w:rsid w:val="004E30C5"/>
    <w:rsid w:val="004E4AA5"/>
    <w:rsid w:val="004E4AEE"/>
    <w:rsid w:val="004E59E3"/>
    <w:rsid w:val="004E5CC4"/>
    <w:rsid w:val="004E67C0"/>
    <w:rsid w:val="004F2BDB"/>
    <w:rsid w:val="004F391A"/>
    <w:rsid w:val="004F3CFB"/>
    <w:rsid w:val="004F6456"/>
    <w:rsid w:val="004F696E"/>
    <w:rsid w:val="004F6C71"/>
    <w:rsid w:val="00501139"/>
    <w:rsid w:val="00502991"/>
    <w:rsid w:val="0050363E"/>
    <w:rsid w:val="005039BC"/>
    <w:rsid w:val="005043BB"/>
    <w:rsid w:val="00504A3D"/>
    <w:rsid w:val="00505767"/>
    <w:rsid w:val="005073F0"/>
    <w:rsid w:val="00510692"/>
    <w:rsid w:val="00510A7B"/>
    <w:rsid w:val="00512F6E"/>
    <w:rsid w:val="00513038"/>
    <w:rsid w:val="00514174"/>
    <w:rsid w:val="00516088"/>
    <w:rsid w:val="00516B0B"/>
    <w:rsid w:val="005177F6"/>
    <w:rsid w:val="005207F4"/>
    <w:rsid w:val="00521A4C"/>
    <w:rsid w:val="005220EC"/>
    <w:rsid w:val="00523F95"/>
    <w:rsid w:val="00524A86"/>
    <w:rsid w:val="00524D65"/>
    <w:rsid w:val="00525B16"/>
    <w:rsid w:val="005279B4"/>
    <w:rsid w:val="00533472"/>
    <w:rsid w:val="00533D04"/>
    <w:rsid w:val="00534804"/>
    <w:rsid w:val="00534BDF"/>
    <w:rsid w:val="005354EA"/>
    <w:rsid w:val="00535EC4"/>
    <w:rsid w:val="00535ED9"/>
    <w:rsid w:val="0053692B"/>
    <w:rsid w:val="00541853"/>
    <w:rsid w:val="00542537"/>
    <w:rsid w:val="00543BDA"/>
    <w:rsid w:val="005441CC"/>
    <w:rsid w:val="005479DA"/>
    <w:rsid w:val="00547BCC"/>
    <w:rsid w:val="0055013B"/>
    <w:rsid w:val="00551950"/>
    <w:rsid w:val="00551F6F"/>
    <w:rsid w:val="00555044"/>
    <w:rsid w:val="00557E8A"/>
    <w:rsid w:val="00561475"/>
    <w:rsid w:val="005630DD"/>
    <w:rsid w:val="0056487B"/>
    <w:rsid w:val="00564FB9"/>
    <w:rsid w:val="00572FC4"/>
    <w:rsid w:val="0057350B"/>
    <w:rsid w:val="00573D9E"/>
    <w:rsid w:val="00576CA0"/>
    <w:rsid w:val="005772B8"/>
    <w:rsid w:val="005801E3"/>
    <w:rsid w:val="00580AC5"/>
    <w:rsid w:val="00581802"/>
    <w:rsid w:val="005836A8"/>
    <w:rsid w:val="0058409C"/>
    <w:rsid w:val="005840A0"/>
    <w:rsid w:val="00584262"/>
    <w:rsid w:val="00586630"/>
    <w:rsid w:val="00587ADD"/>
    <w:rsid w:val="00596160"/>
    <w:rsid w:val="005966E2"/>
    <w:rsid w:val="00597007"/>
    <w:rsid w:val="00597201"/>
    <w:rsid w:val="005A0966"/>
    <w:rsid w:val="005A11B7"/>
    <w:rsid w:val="005A260B"/>
    <w:rsid w:val="005A2C6B"/>
    <w:rsid w:val="005A4A1B"/>
    <w:rsid w:val="005A7830"/>
    <w:rsid w:val="005A7FCE"/>
    <w:rsid w:val="005B0F3F"/>
    <w:rsid w:val="005B4903"/>
    <w:rsid w:val="005B51CE"/>
    <w:rsid w:val="005B5885"/>
    <w:rsid w:val="005B5CD7"/>
    <w:rsid w:val="005B6CF6"/>
    <w:rsid w:val="005B7422"/>
    <w:rsid w:val="005C29B8"/>
    <w:rsid w:val="005C5F21"/>
    <w:rsid w:val="005C6D2B"/>
    <w:rsid w:val="005C7156"/>
    <w:rsid w:val="005D0C75"/>
    <w:rsid w:val="005D1E63"/>
    <w:rsid w:val="005D4171"/>
    <w:rsid w:val="005D6961"/>
    <w:rsid w:val="005D6A95"/>
    <w:rsid w:val="005D6B2C"/>
    <w:rsid w:val="005D6D9C"/>
    <w:rsid w:val="005D7982"/>
    <w:rsid w:val="005E2335"/>
    <w:rsid w:val="005E34CA"/>
    <w:rsid w:val="005E3C18"/>
    <w:rsid w:val="005E6318"/>
    <w:rsid w:val="005E6812"/>
    <w:rsid w:val="005E7829"/>
    <w:rsid w:val="005E7881"/>
    <w:rsid w:val="005E78E0"/>
    <w:rsid w:val="005F003C"/>
    <w:rsid w:val="005F0D9C"/>
    <w:rsid w:val="005F284E"/>
    <w:rsid w:val="005F3870"/>
    <w:rsid w:val="005F3939"/>
    <w:rsid w:val="005F4CC3"/>
    <w:rsid w:val="005F5F36"/>
    <w:rsid w:val="005F713C"/>
    <w:rsid w:val="006013CD"/>
    <w:rsid w:val="006015CE"/>
    <w:rsid w:val="00604784"/>
    <w:rsid w:val="00606419"/>
    <w:rsid w:val="00606EF8"/>
    <w:rsid w:val="00607D29"/>
    <w:rsid w:val="00612952"/>
    <w:rsid w:val="00614959"/>
    <w:rsid w:val="00614CC1"/>
    <w:rsid w:val="00615567"/>
    <w:rsid w:val="00615A9D"/>
    <w:rsid w:val="00617387"/>
    <w:rsid w:val="006252D8"/>
    <w:rsid w:val="006259BC"/>
    <w:rsid w:val="00625D5D"/>
    <w:rsid w:val="0062636B"/>
    <w:rsid w:val="00630F8D"/>
    <w:rsid w:val="00632182"/>
    <w:rsid w:val="00632AE0"/>
    <w:rsid w:val="00633080"/>
    <w:rsid w:val="00633C17"/>
    <w:rsid w:val="0063445F"/>
    <w:rsid w:val="00636618"/>
    <w:rsid w:val="00636E3E"/>
    <w:rsid w:val="006379F7"/>
    <w:rsid w:val="00637E4D"/>
    <w:rsid w:val="00640620"/>
    <w:rsid w:val="00641A1F"/>
    <w:rsid w:val="006428CA"/>
    <w:rsid w:val="0064528D"/>
    <w:rsid w:val="00645904"/>
    <w:rsid w:val="00651ACB"/>
    <w:rsid w:val="00651C47"/>
    <w:rsid w:val="00652AB2"/>
    <w:rsid w:val="00654EC0"/>
    <w:rsid w:val="0065525B"/>
    <w:rsid w:val="00655D4F"/>
    <w:rsid w:val="00657D68"/>
    <w:rsid w:val="00662409"/>
    <w:rsid w:val="006640E5"/>
    <w:rsid w:val="006646F1"/>
    <w:rsid w:val="00664929"/>
    <w:rsid w:val="00664F62"/>
    <w:rsid w:val="006655E1"/>
    <w:rsid w:val="00670411"/>
    <w:rsid w:val="00672060"/>
    <w:rsid w:val="00672BFD"/>
    <w:rsid w:val="006770F4"/>
    <w:rsid w:val="00677379"/>
    <w:rsid w:val="00677A84"/>
    <w:rsid w:val="0068026D"/>
    <w:rsid w:val="00680A27"/>
    <w:rsid w:val="006816A4"/>
    <w:rsid w:val="006819B8"/>
    <w:rsid w:val="00683C82"/>
    <w:rsid w:val="006840A6"/>
    <w:rsid w:val="006850CD"/>
    <w:rsid w:val="00685AAB"/>
    <w:rsid w:val="00686834"/>
    <w:rsid w:val="00693152"/>
    <w:rsid w:val="006A07AA"/>
    <w:rsid w:val="006A235E"/>
    <w:rsid w:val="006A25E5"/>
    <w:rsid w:val="006A2B46"/>
    <w:rsid w:val="006A336D"/>
    <w:rsid w:val="006A37B9"/>
    <w:rsid w:val="006B2672"/>
    <w:rsid w:val="006B54BF"/>
    <w:rsid w:val="006B5F44"/>
    <w:rsid w:val="006B5F90"/>
    <w:rsid w:val="006B62E4"/>
    <w:rsid w:val="006B7562"/>
    <w:rsid w:val="006C02FA"/>
    <w:rsid w:val="006C1BBA"/>
    <w:rsid w:val="006C2079"/>
    <w:rsid w:val="006C317D"/>
    <w:rsid w:val="006C37F0"/>
    <w:rsid w:val="006C5A62"/>
    <w:rsid w:val="006C5D68"/>
    <w:rsid w:val="006C6976"/>
    <w:rsid w:val="006C6C83"/>
    <w:rsid w:val="006C6DD0"/>
    <w:rsid w:val="006D04EA"/>
    <w:rsid w:val="006D16C4"/>
    <w:rsid w:val="006D3848"/>
    <w:rsid w:val="006D3CB8"/>
    <w:rsid w:val="006D3E96"/>
    <w:rsid w:val="006D4515"/>
    <w:rsid w:val="006D4BB1"/>
    <w:rsid w:val="006D6593"/>
    <w:rsid w:val="006D686E"/>
    <w:rsid w:val="006D72B7"/>
    <w:rsid w:val="006E4357"/>
    <w:rsid w:val="006E4FC9"/>
    <w:rsid w:val="006F03A8"/>
    <w:rsid w:val="006F126C"/>
    <w:rsid w:val="006F12BA"/>
    <w:rsid w:val="006F2ACA"/>
    <w:rsid w:val="006F2ADC"/>
    <w:rsid w:val="006F2BFE"/>
    <w:rsid w:val="006F31E9"/>
    <w:rsid w:val="006F56E5"/>
    <w:rsid w:val="006F6284"/>
    <w:rsid w:val="007002C5"/>
    <w:rsid w:val="007016A5"/>
    <w:rsid w:val="0070193D"/>
    <w:rsid w:val="0070348B"/>
    <w:rsid w:val="00704379"/>
    <w:rsid w:val="00704387"/>
    <w:rsid w:val="00707669"/>
    <w:rsid w:val="00711CBA"/>
    <w:rsid w:val="00711FAE"/>
    <w:rsid w:val="00711FB5"/>
    <w:rsid w:val="0071268B"/>
    <w:rsid w:val="00712A01"/>
    <w:rsid w:val="00714F58"/>
    <w:rsid w:val="007217D1"/>
    <w:rsid w:val="00722FBF"/>
    <w:rsid w:val="00722FC2"/>
    <w:rsid w:val="00725831"/>
    <w:rsid w:val="00725949"/>
    <w:rsid w:val="00727EA2"/>
    <w:rsid w:val="00727FA2"/>
    <w:rsid w:val="007322D9"/>
    <w:rsid w:val="00732BC0"/>
    <w:rsid w:val="00732F4E"/>
    <w:rsid w:val="00734AF6"/>
    <w:rsid w:val="0073601D"/>
    <w:rsid w:val="0073720F"/>
    <w:rsid w:val="00737796"/>
    <w:rsid w:val="0074165C"/>
    <w:rsid w:val="0074165E"/>
    <w:rsid w:val="00742A53"/>
    <w:rsid w:val="00742C35"/>
    <w:rsid w:val="007432CA"/>
    <w:rsid w:val="007439EB"/>
    <w:rsid w:val="00743CB4"/>
    <w:rsid w:val="00743F0A"/>
    <w:rsid w:val="007444E8"/>
    <w:rsid w:val="0074548E"/>
    <w:rsid w:val="00745773"/>
    <w:rsid w:val="00746800"/>
    <w:rsid w:val="007469BE"/>
    <w:rsid w:val="0074749C"/>
    <w:rsid w:val="00747CF0"/>
    <w:rsid w:val="007501A8"/>
    <w:rsid w:val="00750EE1"/>
    <w:rsid w:val="00752B4D"/>
    <w:rsid w:val="00753658"/>
    <w:rsid w:val="00753885"/>
    <w:rsid w:val="00755402"/>
    <w:rsid w:val="0075626D"/>
    <w:rsid w:val="00756B26"/>
    <w:rsid w:val="00756EDF"/>
    <w:rsid w:val="00765C43"/>
    <w:rsid w:val="00765EFB"/>
    <w:rsid w:val="007671CA"/>
    <w:rsid w:val="0076744F"/>
    <w:rsid w:val="00767C61"/>
    <w:rsid w:val="0077008A"/>
    <w:rsid w:val="00772D64"/>
    <w:rsid w:val="00773C1F"/>
    <w:rsid w:val="00774DA4"/>
    <w:rsid w:val="00776599"/>
    <w:rsid w:val="0078114B"/>
    <w:rsid w:val="00781BC5"/>
    <w:rsid w:val="00781DD2"/>
    <w:rsid w:val="007823E4"/>
    <w:rsid w:val="007832D3"/>
    <w:rsid w:val="00783ECF"/>
    <w:rsid w:val="0078413A"/>
    <w:rsid w:val="00791DD1"/>
    <w:rsid w:val="00792B9F"/>
    <w:rsid w:val="00793936"/>
    <w:rsid w:val="007959E8"/>
    <w:rsid w:val="00795E9C"/>
    <w:rsid w:val="007A0521"/>
    <w:rsid w:val="007A2E12"/>
    <w:rsid w:val="007A3475"/>
    <w:rsid w:val="007A41C8"/>
    <w:rsid w:val="007A54CE"/>
    <w:rsid w:val="007A6FD9"/>
    <w:rsid w:val="007A752B"/>
    <w:rsid w:val="007A7FFA"/>
    <w:rsid w:val="007B04EB"/>
    <w:rsid w:val="007B0D4F"/>
    <w:rsid w:val="007B2CD6"/>
    <w:rsid w:val="007B4F98"/>
    <w:rsid w:val="007B5795"/>
    <w:rsid w:val="007B5A3D"/>
    <w:rsid w:val="007B5B95"/>
    <w:rsid w:val="007B68EA"/>
    <w:rsid w:val="007B7453"/>
    <w:rsid w:val="007C2D89"/>
    <w:rsid w:val="007C3D3C"/>
    <w:rsid w:val="007C4593"/>
    <w:rsid w:val="007C5309"/>
    <w:rsid w:val="007C6069"/>
    <w:rsid w:val="007C6183"/>
    <w:rsid w:val="007C7CAE"/>
    <w:rsid w:val="007D06C4"/>
    <w:rsid w:val="007D1352"/>
    <w:rsid w:val="007D1E45"/>
    <w:rsid w:val="007D2508"/>
    <w:rsid w:val="007D346A"/>
    <w:rsid w:val="007D56B6"/>
    <w:rsid w:val="007D63BE"/>
    <w:rsid w:val="007D6518"/>
    <w:rsid w:val="007D76BD"/>
    <w:rsid w:val="007E0BF1"/>
    <w:rsid w:val="007E0D02"/>
    <w:rsid w:val="007E1C7B"/>
    <w:rsid w:val="007E258B"/>
    <w:rsid w:val="007E53A3"/>
    <w:rsid w:val="007E6E24"/>
    <w:rsid w:val="007E721C"/>
    <w:rsid w:val="007F0ED8"/>
    <w:rsid w:val="007F0F63"/>
    <w:rsid w:val="007F1401"/>
    <w:rsid w:val="007F3129"/>
    <w:rsid w:val="007F3748"/>
    <w:rsid w:val="007F75CE"/>
    <w:rsid w:val="008013A4"/>
    <w:rsid w:val="008027CE"/>
    <w:rsid w:val="00802F42"/>
    <w:rsid w:val="00803CF5"/>
    <w:rsid w:val="00804383"/>
    <w:rsid w:val="00804BB7"/>
    <w:rsid w:val="00810257"/>
    <w:rsid w:val="008104F5"/>
    <w:rsid w:val="00811072"/>
    <w:rsid w:val="00811369"/>
    <w:rsid w:val="00815419"/>
    <w:rsid w:val="00815E8D"/>
    <w:rsid w:val="008163C8"/>
    <w:rsid w:val="008164A1"/>
    <w:rsid w:val="00817325"/>
    <w:rsid w:val="008209E6"/>
    <w:rsid w:val="00823303"/>
    <w:rsid w:val="008233B2"/>
    <w:rsid w:val="00823A9F"/>
    <w:rsid w:val="00823C85"/>
    <w:rsid w:val="00824675"/>
    <w:rsid w:val="00825138"/>
    <w:rsid w:val="00825F9F"/>
    <w:rsid w:val="008269DD"/>
    <w:rsid w:val="00830621"/>
    <w:rsid w:val="0083348C"/>
    <w:rsid w:val="00835BD4"/>
    <w:rsid w:val="00836973"/>
    <w:rsid w:val="008373D3"/>
    <w:rsid w:val="00837E17"/>
    <w:rsid w:val="00840617"/>
    <w:rsid w:val="00842A47"/>
    <w:rsid w:val="00843C13"/>
    <w:rsid w:val="008454F8"/>
    <w:rsid w:val="00845783"/>
    <w:rsid w:val="008464A0"/>
    <w:rsid w:val="00846911"/>
    <w:rsid w:val="0084784A"/>
    <w:rsid w:val="0085173A"/>
    <w:rsid w:val="00854343"/>
    <w:rsid w:val="00857368"/>
    <w:rsid w:val="00860297"/>
    <w:rsid w:val="008603CE"/>
    <w:rsid w:val="008620FC"/>
    <w:rsid w:val="008627A5"/>
    <w:rsid w:val="00862B74"/>
    <w:rsid w:val="00863E05"/>
    <w:rsid w:val="0086431E"/>
    <w:rsid w:val="00865ACA"/>
    <w:rsid w:val="00865D28"/>
    <w:rsid w:val="00865F85"/>
    <w:rsid w:val="0086648C"/>
    <w:rsid w:val="00867C10"/>
    <w:rsid w:val="00870439"/>
    <w:rsid w:val="00870948"/>
    <w:rsid w:val="00870DA1"/>
    <w:rsid w:val="008722E0"/>
    <w:rsid w:val="008722E8"/>
    <w:rsid w:val="00875A9B"/>
    <w:rsid w:val="00883F93"/>
    <w:rsid w:val="00884DB3"/>
    <w:rsid w:val="00885978"/>
    <w:rsid w:val="00885A9D"/>
    <w:rsid w:val="008864F6"/>
    <w:rsid w:val="0089049D"/>
    <w:rsid w:val="008908E5"/>
    <w:rsid w:val="008928C9"/>
    <w:rsid w:val="008938DC"/>
    <w:rsid w:val="00893FD1"/>
    <w:rsid w:val="00894836"/>
    <w:rsid w:val="00895172"/>
    <w:rsid w:val="00895680"/>
    <w:rsid w:val="00896DFF"/>
    <w:rsid w:val="0089762C"/>
    <w:rsid w:val="008A1893"/>
    <w:rsid w:val="008A769A"/>
    <w:rsid w:val="008A7861"/>
    <w:rsid w:val="008B0C9C"/>
    <w:rsid w:val="008B166D"/>
    <w:rsid w:val="008B17F4"/>
    <w:rsid w:val="008B3615"/>
    <w:rsid w:val="008B3ED6"/>
    <w:rsid w:val="008B4AC4"/>
    <w:rsid w:val="008B4BB0"/>
    <w:rsid w:val="008B50C8"/>
    <w:rsid w:val="008B5281"/>
    <w:rsid w:val="008B5FC5"/>
    <w:rsid w:val="008B7537"/>
    <w:rsid w:val="008B7622"/>
    <w:rsid w:val="008B7E05"/>
    <w:rsid w:val="008C0E84"/>
    <w:rsid w:val="008C1797"/>
    <w:rsid w:val="008C1F8D"/>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A69"/>
    <w:rsid w:val="008F1C17"/>
    <w:rsid w:val="008F1ED3"/>
    <w:rsid w:val="008F2DB7"/>
    <w:rsid w:val="008F4C29"/>
    <w:rsid w:val="008F58DC"/>
    <w:rsid w:val="008F70BD"/>
    <w:rsid w:val="008F788F"/>
    <w:rsid w:val="008F7EA2"/>
    <w:rsid w:val="00902722"/>
    <w:rsid w:val="009027BC"/>
    <w:rsid w:val="009062E6"/>
    <w:rsid w:val="009078D7"/>
    <w:rsid w:val="00910D08"/>
    <w:rsid w:val="00911BDF"/>
    <w:rsid w:val="00911BE5"/>
    <w:rsid w:val="00913CA9"/>
    <w:rsid w:val="009144D3"/>
    <w:rsid w:val="009145AE"/>
    <w:rsid w:val="009146CE"/>
    <w:rsid w:val="00914CA7"/>
    <w:rsid w:val="00915C3E"/>
    <w:rsid w:val="009161A8"/>
    <w:rsid w:val="0091754A"/>
    <w:rsid w:val="00917B12"/>
    <w:rsid w:val="00920D73"/>
    <w:rsid w:val="0092374B"/>
    <w:rsid w:val="009245F5"/>
    <w:rsid w:val="009249EC"/>
    <w:rsid w:val="009262CE"/>
    <w:rsid w:val="009273B3"/>
    <w:rsid w:val="009305B5"/>
    <w:rsid w:val="009307AD"/>
    <w:rsid w:val="009371CA"/>
    <w:rsid w:val="009421B1"/>
    <w:rsid w:val="009429D5"/>
    <w:rsid w:val="00942BF1"/>
    <w:rsid w:val="00945180"/>
    <w:rsid w:val="00945428"/>
    <w:rsid w:val="0094607B"/>
    <w:rsid w:val="009473BA"/>
    <w:rsid w:val="00952624"/>
    <w:rsid w:val="00953604"/>
    <w:rsid w:val="00953A65"/>
    <w:rsid w:val="0095496B"/>
    <w:rsid w:val="00955A70"/>
    <w:rsid w:val="00955AEB"/>
    <w:rsid w:val="009610DC"/>
    <w:rsid w:val="00961490"/>
    <w:rsid w:val="00961737"/>
    <w:rsid w:val="0096280E"/>
    <w:rsid w:val="0096381A"/>
    <w:rsid w:val="00963CBF"/>
    <w:rsid w:val="00965BFE"/>
    <w:rsid w:val="00965E04"/>
    <w:rsid w:val="009669FD"/>
    <w:rsid w:val="00967237"/>
    <w:rsid w:val="009674AD"/>
    <w:rsid w:val="00970CDC"/>
    <w:rsid w:val="00977010"/>
    <w:rsid w:val="00977D02"/>
    <w:rsid w:val="009809BB"/>
    <w:rsid w:val="00980C5D"/>
    <w:rsid w:val="0098364B"/>
    <w:rsid w:val="00984E47"/>
    <w:rsid w:val="009911AF"/>
    <w:rsid w:val="009916EF"/>
    <w:rsid w:val="00991875"/>
    <w:rsid w:val="00991F92"/>
    <w:rsid w:val="00991FE9"/>
    <w:rsid w:val="00992985"/>
    <w:rsid w:val="00993889"/>
    <w:rsid w:val="00994782"/>
    <w:rsid w:val="0099551B"/>
    <w:rsid w:val="00997BF1"/>
    <w:rsid w:val="009A089C"/>
    <w:rsid w:val="009A118E"/>
    <w:rsid w:val="009A21CD"/>
    <w:rsid w:val="009A278C"/>
    <w:rsid w:val="009A2BC2"/>
    <w:rsid w:val="009A42C1"/>
    <w:rsid w:val="009A5429"/>
    <w:rsid w:val="009A72AD"/>
    <w:rsid w:val="009A7C76"/>
    <w:rsid w:val="009B09E0"/>
    <w:rsid w:val="009B0BC5"/>
    <w:rsid w:val="009B1247"/>
    <w:rsid w:val="009B6029"/>
    <w:rsid w:val="009B6464"/>
    <w:rsid w:val="009B6971"/>
    <w:rsid w:val="009C27F1"/>
    <w:rsid w:val="009C3152"/>
    <w:rsid w:val="009C4CFA"/>
    <w:rsid w:val="009C5070"/>
    <w:rsid w:val="009D112C"/>
    <w:rsid w:val="009D20C7"/>
    <w:rsid w:val="009D47FA"/>
    <w:rsid w:val="009D50D2"/>
    <w:rsid w:val="009D6BCA"/>
    <w:rsid w:val="009D72B9"/>
    <w:rsid w:val="009E0F62"/>
    <w:rsid w:val="009E1848"/>
    <w:rsid w:val="009E1F55"/>
    <w:rsid w:val="009E2D9A"/>
    <w:rsid w:val="009E4A58"/>
    <w:rsid w:val="009E5A2D"/>
    <w:rsid w:val="009E5AB2"/>
    <w:rsid w:val="009E6219"/>
    <w:rsid w:val="009F03B3"/>
    <w:rsid w:val="00A01241"/>
    <w:rsid w:val="00A01757"/>
    <w:rsid w:val="00A028C0"/>
    <w:rsid w:val="00A02BAE"/>
    <w:rsid w:val="00A05AA6"/>
    <w:rsid w:val="00A06A6B"/>
    <w:rsid w:val="00A07E47"/>
    <w:rsid w:val="00A129D0"/>
    <w:rsid w:val="00A12C33"/>
    <w:rsid w:val="00A138BA"/>
    <w:rsid w:val="00A14C8E"/>
    <w:rsid w:val="00A153D9"/>
    <w:rsid w:val="00A15F09"/>
    <w:rsid w:val="00A169B6"/>
    <w:rsid w:val="00A2271D"/>
    <w:rsid w:val="00A237D5"/>
    <w:rsid w:val="00A24D40"/>
    <w:rsid w:val="00A30EFC"/>
    <w:rsid w:val="00A31984"/>
    <w:rsid w:val="00A32D73"/>
    <w:rsid w:val="00A3367B"/>
    <w:rsid w:val="00A3597D"/>
    <w:rsid w:val="00A4006C"/>
    <w:rsid w:val="00A40091"/>
    <w:rsid w:val="00A4030F"/>
    <w:rsid w:val="00A41C79"/>
    <w:rsid w:val="00A41CB5"/>
    <w:rsid w:val="00A42CDF"/>
    <w:rsid w:val="00A4307B"/>
    <w:rsid w:val="00A4315D"/>
    <w:rsid w:val="00A4452E"/>
    <w:rsid w:val="00A4472C"/>
    <w:rsid w:val="00A44E69"/>
    <w:rsid w:val="00A4661E"/>
    <w:rsid w:val="00A53174"/>
    <w:rsid w:val="00A53739"/>
    <w:rsid w:val="00A55BD6"/>
    <w:rsid w:val="00A55D50"/>
    <w:rsid w:val="00A57142"/>
    <w:rsid w:val="00A61D48"/>
    <w:rsid w:val="00A648CD"/>
    <w:rsid w:val="00A6537A"/>
    <w:rsid w:val="00A67866"/>
    <w:rsid w:val="00A705A2"/>
    <w:rsid w:val="00A70B07"/>
    <w:rsid w:val="00A71822"/>
    <w:rsid w:val="00A723F8"/>
    <w:rsid w:val="00A72436"/>
    <w:rsid w:val="00A77CCB"/>
    <w:rsid w:val="00A83D8D"/>
    <w:rsid w:val="00A8446B"/>
    <w:rsid w:val="00A8473F"/>
    <w:rsid w:val="00A862D6"/>
    <w:rsid w:val="00A8715E"/>
    <w:rsid w:val="00A87647"/>
    <w:rsid w:val="00A9295B"/>
    <w:rsid w:val="00A93B09"/>
    <w:rsid w:val="00A952D7"/>
    <w:rsid w:val="00A963F7"/>
    <w:rsid w:val="00A96AD8"/>
    <w:rsid w:val="00AA052C"/>
    <w:rsid w:val="00AA1E45"/>
    <w:rsid w:val="00AA30E6"/>
    <w:rsid w:val="00AA371E"/>
    <w:rsid w:val="00AA4286"/>
    <w:rsid w:val="00AA456B"/>
    <w:rsid w:val="00AA57F5"/>
    <w:rsid w:val="00AA672E"/>
    <w:rsid w:val="00AA6EC9"/>
    <w:rsid w:val="00AB1B43"/>
    <w:rsid w:val="00AB54E0"/>
    <w:rsid w:val="00AB6309"/>
    <w:rsid w:val="00AB6C5F"/>
    <w:rsid w:val="00AB7129"/>
    <w:rsid w:val="00AC040C"/>
    <w:rsid w:val="00AC27A6"/>
    <w:rsid w:val="00AC30F7"/>
    <w:rsid w:val="00AC3A5A"/>
    <w:rsid w:val="00AC486A"/>
    <w:rsid w:val="00AC4D95"/>
    <w:rsid w:val="00AC5DF4"/>
    <w:rsid w:val="00AD0AEF"/>
    <w:rsid w:val="00AD11B7"/>
    <w:rsid w:val="00AD1A94"/>
    <w:rsid w:val="00AD1C05"/>
    <w:rsid w:val="00AD4126"/>
    <w:rsid w:val="00AD421C"/>
    <w:rsid w:val="00AD44FA"/>
    <w:rsid w:val="00AD5555"/>
    <w:rsid w:val="00AD5D89"/>
    <w:rsid w:val="00AE070A"/>
    <w:rsid w:val="00AE101C"/>
    <w:rsid w:val="00AE225A"/>
    <w:rsid w:val="00AE232F"/>
    <w:rsid w:val="00AE3FCD"/>
    <w:rsid w:val="00AE5EB4"/>
    <w:rsid w:val="00AF0C18"/>
    <w:rsid w:val="00AF0DC5"/>
    <w:rsid w:val="00AF2AAB"/>
    <w:rsid w:val="00AF3C42"/>
    <w:rsid w:val="00AF47C5"/>
    <w:rsid w:val="00AF4825"/>
    <w:rsid w:val="00AF5398"/>
    <w:rsid w:val="00B049AF"/>
    <w:rsid w:val="00B07242"/>
    <w:rsid w:val="00B10534"/>
    <w:rsid w:val="00B113DB"/>
    <w:rsid w:val="00B11AB7"/>
    <w:rsid w:val="00B11D8A"/>
    <w:rsid w:val="00B12981"/>
    <w:rsid w:val="00B13DFC"/>
    <w:rsid w:val="00B147DD"/>
    <w:rsid w:val="00B156FD"/>
    <w:rsid w:val="00B16366"/>
    <w:rsid w:val="00B21D20"/>
    <w:rsid w:val="00B21F61"/>
    <w:rsid w:val="00B24AF7"/>
    <w:rsid w:val="00B2546E"/>
    <w:rsid w:val="00B261F1"/>
    <w:rsid w:val="00B264BF"/>
    <w:rsid w:val="00B265BC"/>
    <w:rsid w:val="00B31FB1"/>
    <w:rsid w:val="00B332FF"/>
    <w:rsid w:val="00B33952"/>
    <w:rsid w:val="00B33C5E"/>
    <w:rsid w:val="00B33EA8"/>
    <w:rsid w:val="00B342F4"/>
    <w:rsid w:val="00B34369"/>
    <w:rsid w:val="00B34DC2"/>
    <w:rsid w:val="00B378E5"/>
    <w:rsid w:val="00B4346D"/>
    <w:rsid w:val="00B440F4"/>
    <w:rsid w:val="00B447A5"/>
    <w:rsid w:val="00B4654C"/>
    <w:rsid w:val="00B47293"/>
    <w:rsid w:val="00B50E50"/>
    <w:rsid w:val="00B52120"/>
    <w:rsid w:val="00B54ABC"/>
    <w:rsid w:val="00B55A35"/>
    <w:rsid w:val="00B56FBE"/>
    <w:rsid w:val="00B57012"/>
    <w:rsid w:val="00B57DE2"/>
    <w:rsid w:val="00B626C0"/>
    <w:rsid w:val="00B62B58"/>
    <w:rsid w:val="00B65149"/>
    <w:rsid w:val="00B66567"/>
    <w:rsid w:val="00B66F52"/>
    <w:rsid w:val="00B66FE5"/>
    <w:rsid w:val="00B70526"/>
    <w:rsid w:val="00B72880"/>
    <w:rsid w:val="00B758BF"/>
    <w:rsid w:val="00B81209"/>
    <w:rsid w:val="00B827A6"/>
    <w:rsid w:val="00B831CE"/>
    <w:rsid w:val="00B86677"/>
    <w:rsid w:val="00B868BA"/>
    <w:rsid w:val="00B87131"/>
    <w:rsid w:val="00B90EAD"/>
    <w:rsid w:val="00B939B1"/>
    <w:rsid w:val="00B95305"/>
    <w:rsid w:val="00B967BE"/>
    <w:rsid w:val="00B96D40"/>
    <w:rsid w:val="00B972F3"/>
    <w:rsid w:val="00B97386"/>
    <w:rsid w:val="00B978DB"/>
    <w:rsid w:val="00BA02BE"/>
    <w:rsid w:val="00BA263B"/>
    <w:rsid w:val="00BA42B2"/>
    <w:rsid w:val="00BA58D4"/>
    <w:rsid w:val="00BA5B9E"/>
    <w:rsid w:val="00BA7C9A"/>
    <w:rsid w:val="00BA7F88"/>
    <w:rsid w:val="00BB5F8F"/>
    <w:rsid w:val="00BB657A"/>
    <w:rsid w:val="00BC03B9"/>
    <w:rsid w:val="00BC1A4E"/>
    <w:rsid w:val="00BC5DC7"/>
    <w:rsid w:val="00BC6B8B"/>
    <w:rsid w:val="00BC73D8"/>
    <w:rsid w:val="00BD155A"/>
    <w:rsid w:val="00BD1A14"/>
    <w:rsid w:val="00BD1D1A"/>
    <w:rsid w:val="00BD4282"/>
    <w:rsid w:val="00BD52D7"/>
    <w:rsid w:val="00BD5AD2"/>
    <w:rsid w:val="00BE22F3"/>
    <w:rsid w:val="00BE2600"/>
    <w:rsid w:val="00BE5B52"/>
    <w:rsid w:val="00BE7B8D"/>
    <w:rsid w:val="00BF0993"/>
    <w:rsid w:val="00BF10A9"/>
    <w:rsid w:val="00BF1703"/>
    <w:rsid w:val="00BF19F5"/>
    <w:rsid w:val="00BF231C"/>
    <w:rsid w:val="00BF51E5"/>
    <w:rsid w:val="00BF74A6"/>
    <w:rsid w:val="00BF7718"/>
    <w:rsid w:val="00C013AD"/>
    <w:rsid w:val="00C020FB"/>
    <w:rsid w:val="00C04904"/>
    <w:rsid w:val="00C056B3"/>
    <w:rsid w:val="00C05A4D"/>
    <w:rsid w:val="00C103E5"/>
    <w:rsid w:val="00C10575"/>
    <w:rsid w:val="00C13319"/>
    <w:rsid w:val="00C13EE9"/>
    <w:rsid w:val="00C165C8"/>
    <w:rsid w:val="00C214FF"/>
    <w:rsid w:val="00C21540"/>
    <w:rsid w:val="00C21906"/>
    <w:rsid w:val="00C21BFA"/>
    <w:rsid w:val="00C2356F"/>
    <w:rsid w:val="00C24C8D"/>
    <w:rsid w:val="00C25FE2"/>
    <w:rsid w:val="00C260F4"/>
    <w:rsid w:val="00C26B53"/>
    <w:rsid w:val="00C279B2"/>
    <w:rsid w:val="00C27A80"/>
    <w:rsid w:val="00C3096A"/>
    <w:rsid w:val="00C32C45"/>
    <w:rsid w:val="00C33E50"/>
    <w:rsid w:val="00C34C20"/>
    <w:rsid w:val="00C35A3E"/>
    <w:rsid w:val="00C418C6"/>
    <w:rsid w:val="00C41A64"/>
    <w:rsid w:val="00C42130"/>
    <w:rsid w:val="00C423A4"/>
    <w:rsid w:val="00C42B60"/>
    <w:rsid w:val="00C44BA3"/>
    <w:rsid w:val="00C44BF5"/>
    <w:rsid w:val="00C4661A"/>
    <w:rsid w:val="00C468F7"/>
    <w:rsid w:val="00C521D6"/>
    <w:rsid w:val="00C55232"/>
    <w:rsid w:val="00C553A4"/>
    <w:rsid w:val="00C55A06"/>
    <w:rsid w:val="00C55D03"/>
    <w:rsid w:val="00C601BC"/>
    <w:rsid w:val="00C6329F"/>
    <w:rsid w:val="00C63340"/>
    <w:rsid w:val="00C643F9"/>
    <w:rsid w:val="00C64E95"/>
    <w:rsid w:val="00C7110D"/>
    <w:rsid w:val="00C71372"/>
    <w:rsid w:val="00C72410"/>
    <w:rsid w:val="00C7287F"/>
    <w:rsid w:val="00C74C1F"/>
    <w:rsid w:val="00C80CB8"/>
    <w:rsid w:val="00C819F8"/>
    <w:rsid w:val="00C8248C"/>
    <w:rsid w:val="00C84E33"/>
    <w:rsid w:val="00C86D6F"/>
    <w:rsid w:val="00C905FC"/>
    <w:rsid w:val="00C92D03"/>
    <w:rsid w:val="00C92F54"/>
    <w:rsid w:val="00C9319C"/>
    <w:rsid w:val="00C9435D"/>
    <w:rsid w:val="00C95D08"/>
    <w:rsid w:val="00C96741"/>
    <w:rsid w:val="00CA2D1B"/>
    <w:rsid w:val="00CA334E"/>
    <w:rsid w:val="00CA662A"/>
    <w:rsid w:val="00CA7AFD"/>
    <w:rsid w:val="00CA7C3C"/>
    <w:rsid w:val="00CB0189"/>
    <w:rsid w:val="00CB0BA2"/>
    <w:rsid w:val="00CB1A42"/>
    <w:rsid w:val="00CB1B0C"/>
    <w:rsid w:val="00CB2C0B"/>
    <w:rsid w:val="00CB3FFE"/>
    <w:rsid w:val="00CB517D"/>
    <w:rsid w:val="00CB5B6F"/>
    <w:rsid w:val="00CB6C92"/>
    <w:rsid w:val="00CC038D"/>
    <w:rsid w:val="00CC39FF"/>
    <w:rsid w:val="00CC3C2F"/>
    <w:rsid w:val="00CC49E4"/>
    <w:rsid w:val="00CC4AC8"/>
    <w:rsid w:val="00CC5233"/>
    <w:rsid w:val="00CC5DE6"/>
    <w:rsid w:val="00CC6E4E"/>
    <w:rsid w:val="00CC6FE8"/>
    <w:rsid w:val="00CC7202"/>
    <w:rsid w:val="00CD0381"/>
    <w:rsid w:val="00CD2808"/>
    <w:rsid w:val="00CD28BF"/>
    <w:rsid w:val="00CD4092"/>
    <w:rsid w:val="00CD4A20"/>
    <w:rsid w:val="00CD4DF2"/>
    <w:rsid w:val="00CD50A1"/>
    <w:rsid w:val="00CD519E"/>
    <w:rsid w:val="00CD671B"/>
    <w:rsid w:val="00CD6828"/>
    <w:rsid w:val="00CE0C4F"/>
    <w:rsid w:val="00CE1FD7"/>
    <w:rsid w:val="00CE30EA"/>
    <w:rsid w:val="00CE463F"/>
    <w:rsid w:val="00CF048A"/>
    <w:rsid w:val="00CF0F3A"/>
    <w:rsid w:val="00CF155A"/>
    <w:rsid w:val="00CF2947"/>
    <w:rsid w:val="00CF2E20"/>
    <w:rsid w:val="00CF3E09"/>
    <w:rsid w:val="00CF4E76"/>
    <w:rsid w:val="00CF53E2"/>
    <w:rsid w:val="00CF686F"/>
    <w:rsid w:val="00CF6E60"/>
    <w:rsid w:val="00CF7BCA"/>
    <w:rsid w:val="00D008FD"/>
    <w:rsid w:val="00D0256C"/>
    <w:rsid w:val="00D0321C"/>
    <w:rsid w:val="00D035EC"/>
    <w:rsid w:val="00D0422E"/>
    <w:rsid w:val="00D06958"/>
    <w:rsid w:val="00D06AB1"/>
    <w:rsid w:val="00D072ED"/>
    <w:rsid w:val="00D07A16"/>
    <w:rsid w:val="00D1067E"/>
    <w:rsid w:val="00D10F50"/>
    <w:rsid w:val="00D11272"/>
    <w:rsid w:val="00D126F5"/>
    <w:rsid w:val="00D13321"/>
    <w:rsid w:val="00D140EE"/>
    <w:rsid w:val="00D1489E"/>
    <w:rsid w:val="00D15F5B"/>
    <w:rsid w:val="00D20737"/>
    <w:rsid w:val="00D21E81"/>
    <w:rsid w:val="00D22210"/>
    <w:rsid w:val="00D223DE"/>
    <w:rsid w:val="00D25E37"/>
    <w:rsid w:val="00D2661A"/>
    <w:rsid w:val="00D27582"/>
    <w:rsid w:val="00D32719"/>
    <w:rsid w:val="00D33333"/>
    <w:rsid w:val="00D34CB7"/>
    <w:rsid w:val="00D352A2"/>
    <w:rsid w:val="00D4162B"/>
    <w:rsid w:val="00D42296"/>
    <w:rsid w:val="00D4514F"/>
    <w:rsid w:val="00D451E2"/>
    <w:rsid w:val="00D45E89"/>
    <w:rsid w:val="00D45E8D"/>
    <w:rsid w:val="00D466AE"/>
    <w:rsid w:val="00D4734F"/>
    <w:rsid w:val="00D51BF3"/>
    <w:rsid w:val="00D54B98"/>
    <w:rsid w:val="00D54F72"/>
    <w:rsid w:val="00D563A5"/>
    <w:rsid w:val="00D56D85"/>
    <w:rsid w:val="00D63838"/>
    <w:rsid w:val="00D66846"/>
    <w:rsid w:val="00D675FB"/>
    <w:rsid w:val="00D71F25"/>
    <w:rsid w:val="00D72188"/>
    <w:rsid w:val="00D77031"/>
    <w:rsid w:val="00D81136"/>
    <w:rsid w:val="00D84941"/>
    <w:rsid w:val="00D84FA1"/>
    <w:rsid w:val="00D851F0"/>
    <w:rsid w:val="00D86DB7"/>
    <w:rsid w:val="00D9060C"/>
    <w:rsid w:val="00D926D0"/>
    <w:rsid w:val="00D93030"/>
    <w:rsid w:val="00D93E3F"/>
    <w:rsid w:val="00D950E1"/>
    <w:rsid w:val="00D952A6"/>
    <w:rsid w:val="00D97F99"/>
    <w:rsid w:val="00DA1E08"/>
    <w:rsid w:val="00DA2429"/>
    <w:rsid w:val="00DA24F8"/>
    <w:rsid w:val="00DA254F"/>
    <w:rsid w:val="00DA28E8"/>
    <w:rsid w:val="00DA32D7"/>
    <w:rsid w:val="00DA38D3"/>
    <w:rsid w:val="00DA3932"/>
    <w:rsid w:val="00DA3AFC"/>
    <w:rsid w:val="00DA64F8"/>
    <w:rsid w:val="00DA6C15"/>
    <w:rsid w:val="00DB38EE"/>
    <w:rsid w:val="00DB498B"/>
    <w:rsid w:val="00DB6061"/>
    <w:rsid w:val="00DB66CA"/>
    <w:rsid w:val="00DB6BCA"/>
    <w:rsid w:val="00DB7113"/>
    <w:rsid w:val="00DC0321"/>
    <w:rsid w:val="00DC3067"/>
    <w:rsid w:val="00DC370B"/>
    <w:rsid w:val="00DC5B90"/>
    <w:rsid w:val="00DD00FF"/>
    <w:rsid w:val="00DD0619"/>
    <w:rsid w:val="00DD07FB"/>
    <w:rsid w:val="00DD21FC"/>
    <w:rsid w:val="00DD25C6"/>
    <w:rsid w:val="00DD31DF"/>
    <w:rsid w:val="00DD4FE5"/>
    <w:rsid w:val="00DD54B0"/>
    <w:rsid w:val="00DD5661"/>
    <w:rsid w:val="00DD57EE"/>
    <w:rsid w:val="00DD6BCC"/>
    <w:rsid w:val="00DD7047"/>
    <w:rsid w:val="00DE0A4B"/>
    <w:rsid w:val="00DE2410"/>
    <w:rsid w:val="00DE2939"/>
    <w:rsid w:val="00DE486B"/>
    <w:rsid w:val="00DE6E81"/>
    <w:rsid w:val="00DE703F"/>
    <w:rsid w:val="00DE7595"/>
    <w:rsid w:val="00DF1961"/>
    <w:rsid w:val="00DF236B"/>
    <w:rsid w:val="00DF39ED"/>
    <w:rsid w:val="00DF44DE"/>
    <w:rsid w:val="00DF4A10"/>
    <w:rsid w:val="00DF6DF4"/>
    <w:rsid w:val="00DF6E23"/>
    <w:rsid w:val="00DF78BD"/>
    <w:rsid w:val="00E01138"/>
    <w:rsid w:val="00E02DFB"/>
    <w:rsid w:val="00E030F9"/>
    <w:rsid w:val="00E0311A"/>
    <w:rsid w:val="00E03138"/>
    <w:rsid w:val="00E0344D"/>
    <w:rsid w:val="00E06404"/>
    <w:rsid w:val="00E067A8"/>
    <w:rsid w:val="00E11A85"/>
    <w:rsid w:val="00E12495"/>
    <w:rsid w:val="00E15759"/>
    <w:rsid w:val="00E15CCD"/>
    <w:rsid w:val="00E15D9E"/>
    <w:rsid w:val="00E16358"/>
    <w:rsid w:val="00E202EF"/>
    <w:rsid w:val="00E210B5"/>
    <w:rsid w:val="00E2552F"/>
    <w:rsid w:val="00E26993"/>
    <w:rsid w:val="00E3137A"/>
    <w:rsid w:val="00E32213"/>
    <w:rsid w:val="00E32CCB"/>
    <w:rsid w:val="00E32CCF"/>
    <w:rsid w:val="00E33542"/>
    <w:rsid w:val="00E34A98"/>
    <w:rsid w:val="00E35D1E"/>
    <w:rsid w:val="00E364F9"/>
    <w:rsid w:val="00E365FA"/>
    <w:rsid w:val="00E36789"/>
    <w:rsid w:val="00E36932"/>
    <w:rsid w:val="00E41469"/>
    <w:rsid w:val="00E41843"/>
    <w:rsid w:val="00E44567"/>
    <w:rsid w:val="00E44638"/>
    <w:rsid w:val="00E44A83"/>
    <w:rsid w:val="00E45F02"/>
    <w:rsid w:val="00E502C1"/>
    <w:rsid w:val="00E502DD"/>
    <w:rsid w:val="00E50D3A"/>
    <w:rsid w:val="00E51387"/>
    <w:rsid w:val="00E51815"/>
    <w:rsid w:val="00E51E68"/>
    <w:rsid w:val="00E52EFD"/>
    <w:rsid w:val="00E5408A"/>
    <w:rsid w:val="00E56268"/>
    <w:rsid w:val="00E56658"/>
    <w:rsid w:val="00E56800"/>
    <w:rsid w:val="00E62FF9"/>
    <w:rsid w:val="00E635D6"/>
    <w:rsid w:val="00E639BC"/>
    <w:rsid w:val="00E64D76"/>
    <w:rsid w:val="00E664CC"/>
    <w:rsid w:val="00E6657D"/>
    <w:rsid w:val="00E70388"/>
    <w:rsid w:val="00E70B15"/>
    <w:rsid w:val="00E70F92"/>
    <w:rsid w:val="00E74C54"/>
    <w:rsid w:val="00E77A03"/>
    <w:rsid w:val="00E77D66"/>
    <w:rsid w:val="00E822E8"/>
    <w:rsid w:val="00E82554"/>
    <w:rsid w:val="00E82606"/>
    <w:rsid w:val="00E83D3F"/>
    <w:rsid w:val="00E846C8"/>
    <w:rsid w:val="00E84957"/>
    <w:rsid w:val="00E84A55"/>
    <w:rsid w:val="00E85BFF"/>
    <w:rsid w:val="00E90391"/>
    <w:rsid w:val="00E906C2"/>
    <w:rsid w:val="00E9070B"/>
    <w:rsid w:val="00E91234"/>
    <w:rsid w:val="00E9311F"/>
    <w:rsid w:val="00E93495"/>
    <w:rsid w:val="00E934D1"/>
    <w:rsid w:val="00E936A8"/>
    <w:rsid w:val="00E94AF0"/>
    <w:rsid w:val="00E95D13"/>
    <w:rsid w:val="00E95DD3"/>
    <w:rsid w:val="00E969D5"/>
    <w:rsid w:val="00EA58D1"/>
    <w:rsid w:val="00EA61BC"/>
    <w:rsid w:val="00EA681A"/>
    <w:rsid w:val="00EA735B"/>
    <w:rsid w:val="00EB0FA2"/>
    <w:rsid w:val="00EB1285"/>
    <w:rsid w:val="00EB1956"/>
    <w:rsid w:val="00EB1E69"/>
    <w:rsid w:val="00EB2086"/>
    <w:rsid w:val="00EB33D0"/>
    <w:rsid w:val="00EB5785"/>
    <w:rsid w:val="00EB5EDF"/>
    <w:rsid w:val="00EB60FE"/>
    <w:rsid w:val="00EB6DF7"/>
    <w:rsid w:val="00EB74DB"/>
    <w:rsid w:val="00EC3779"/>
    <w:rsid w:val="00EC5359"/>
    <w:rsid w:val="00EC562A"/>
    <w:rsid w:val="00ED067A"/>
    <w:rsid w:val="00ED16E7"/>
    <w:rsid w:val="00ED1C75"/>
    <w:rsid w:val="00ED2B50"/>
    <w:rsid w:val="00ED43D4"/>
    <w:rsid w:val="00EE0350"/>
    <w:rsid w:val="00EE0719"/>
    <w:rsid w:val="00EE0CF2"/>
    <w:rsid w:val="00EE0E80"/>
    <w:rsid w:val="00EE4C08"/>
    <w:rsid w:val="00EE613F"/>
    <w:rsid w:val="00EE7295"/>
    <w:rsid w:val="00EE7869"/>
    <w:rsid w:val="00EE7B1C"/>
    <w:rsid w:val="00EF054A"/>
    <w:rsid w:val="00EF3235"/>
    <w:rsid w:val="00EF7E72"/>
    <w:rsid w:val="00F00414"/>
    <w:rsid w:val="00F00724"/>
    <w:rsid w:val="00F01542"/>
    <w:rsid w:val="00F02AC3"/>
    <w:rsid w:val="00F06D37"/>
    <w:rsid w:val="00F07B9D"/>
    <w:rsid w:val="00F10926"/>
    <w:rsid w:val="00F11586"/>
    <w:rsid w:val="00F1183B"/>
    <w:rsid w:val="00F11C9F"/>
    <w:rsid w:val="00F12263"/>
    <w:rsid w:val="00F1409D"/>
    <w:rsid w:val="00F14214"/>
    <w:rsid w:val="00F157A9"/>
    <w:rsid w:val="00F17808"/>
    <w:rsid w:val="00F20D61"/>
    <w:rsid w:val="00F25BB6"/>
    <w:rsid w:val="00F26B7E"/>
    <w:rsid w:val="00F27647"/>
    <w:rsid w:val="00F27A3B"/>
    <w:rsid w:val="00F33817"/>
    <w:rsid w:val="00F3447F"/>
    <w:rsid w:val="00F37F02"/>
    <w:rsid w:val="00F420D5"/>
    <w:rsid w:val="00F451EA"/>
    <w:rsid w:val="00F45447"/>
    <w:rsid w:val="00F456C6"/>
    <w:rsid w:val="00F4577B"/>
    <w:rsid w:val="00F46496"/>
    <w:rsid w:val="00F474D0"/>
    <w:rsid w:val="00F50179"/>
    <w:rsid w:val="00F54345"/>
    <w:rsid w:val="00F56511"/>
    <w:rsid w:val="00F6194E"/>
    <w:rsid w:val="00F61FC3"/>
    <w:rsid w:val="00F623AC"/>
    <w:rsid w:val="00F6412A"/>
    <w:rsid w:val="00F65893"/>
    <w:rsid w:val="00F66A4A"/>
    <w:rsid w:val="00F71177"/>
    <w:rsid w:val="00F71E22"/>
    <w:rsid w:val="00F72142"/>
    <w:rsid w:val="00F72AE7"/>
    <w:rsid w:val="00F737FB"/>
    <w:rsid w:val="00F77D98"/>
    <w:rsid w:val="00F77E63"/>
    <w:rsid w:val="00F810F5"/>
    <w:rsid w:val="00F833BA"/>
    <w:rsid w:val="00F84FD0"/>
    <w:rsid w:val="00F85858"/>
    <w:rsid w:val="00F859A8"/>
    <w:rsid w:val="00F8600B"/>
    <w:rsid w:val="00F9108B"/>
    <w:rsid w:val="00F91349"/>
    <w:rsid w:val="00F93A8A"/>
    <w:rsid w:val="00F93F13"/>
    <w:rsid w:val="00F95248"/>
    <w:rsid w:val="00F956A9"/>
    <w:rsid w:val="00F963ED"/>
    <w:rsid w:val="00F966CF"/>
    <w:rsid w:val="00F96CAE"/>
    <w:rsid w:val="00F96E31"/>
    <w:rsid w:val="00F97C99"/>
    <w:rsid w:val="00FA02A4"/>
    <w:rsid w:val="00FA156C"/>
    <w:rsid w:val="00FA662D"/>
    <w:rsid w:val="00FA6730"/>
    <w:rsid w:val="00FA73B1"/>
    <w:rsid w:val="00FB0CB9"/>
    <w:rsid w:val="00FB114E"/>
    <w:rsid w:val="00FB45F1"/>
    <w:rsid w:val="00FB4A72"/>
    <w:rsid w:val="00FB54E8"/>
    <w:rsid w:val="00FB7054"/>
    <w:rsid w:val="00FB7102"/>
    <w:rsid w:val="00FC17B7"/>
    <w:rsid w:val="00FC2CB7"/>
    <w:rsid w:val="00FC4090"/>
    <w:rsid w:val="00FC42AC"/>
    <w:rsid w:val="00FC55B4"/>
    <w:rsid w:val="00FC5733"/>
    <w:rsid w:val="00FD00E6"/>
    <w:rsid w:val="00FD044A"/>
    <w:rsid w:val="00FD09A1"/>
    <w:rsid w:val="00FD2A7C"/>
    <w:rsid w:val="00FD59EB"/>
    <w:rsid w:val="00FD7299"/>
    <w:rsid w:val="00FD7D97"/>
    <w:rsid w:val="00FE1FBE"/>
    <w:rsid w:val="00FE3901"/>
    <w:rsid w:val="00FE39D3"/>
    <w:rsid w:val="00FE3BC4"/>
    <w:rsid w:val="00FE4BCE"/>
    <w:rsid w:val="00FE54AE"/>
    <w:rsid w:val="00FE576A"/>
    <w:rsid w:val="00FE7CC7"/>
    <w:rsid w:val="00FE7E79"/>
    <w:rsid w:val="00FF3E7D"/>
    <w:rsid w:val="00FF5B99"/>
    <w:rsid w:val="00FF730C"/>
    <w:rsid w:val="00FF73F4"/>
    <w:rsid w:val="00FF7CE4"/>
    <w:rsid w:val="00FF7E39"/>
    <w:rsid w:val="03B6F34E"/>
    <w:rsid w:val="047770D6"/>
    <w:rsid w:val="073C2960"/>
    <w:rsid w:val="0E8C4A31"/>
    <w:rsid w:val="221D586E"/>
    <w:rsid w:val="274A5EE0"/>
    <w:rsid w:val="29BF00C7"/>
    <w:rsid w:val="2AFC5B3B"/>
    <w:rsid w:val="3130246C"/>
    <w:rsid w:val="3D7FE595"/>
    <w:rsid w:val="40E402F7"/>
    <w:rsid w:val="41BE41FA"/>
    <w:rsid w:val="4C4B6EB3"/>
    <w:rsid w:val="522563C8"/>
    <w:rsid w:val="52AE3BB2"/>
    <w:rsid w:val="53562AE2"/>
    <w:rsid w:val="56FC9BDC"/>
    <w:rsid w:val="58784D70"/>
    <w:rsid w:val="5C2812D9"/>
    <w:rsid w:val="5CDC461A"/>
    <w:rsid w:val="5F2F7F29"/>
    <w:rsid w:val="5FD17197"/>
    <w:rsid w:val="5FD60DDA"/>
    <w:rsid w:val="6E3F3ED7"/>
    <w:rsid w:val="742A7349"/>
    <w:rsid w:val="746F3BB7"/>
    <w:rsid w:val="778C0FF9"/>
    <w:rsid w:val="796F05DC"/>
    <w:rsid w:val="7D9317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uiPriority="0" w:unhideWhenUsed="0"/>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unhideWhenUsed="0"/>
    <w:lsdException w:name="Table Subtle 1" w:semiHidden="1"/>
    <w:lsdException w:name="Table Subtle 2" w:semiHidden="1"/>
    <w:lsdException w:name="Table Web 1" w:unhideWhenUsed="0"/>
    <w:lsdException w:name="Table Web 2" w:unhideWhenUsed="0"/>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HTML">
    <w:name w:val="HTML Address"/>
    <w:basedOn w:val="afff5"/>
    <w:link w:val="HTMLChar"/>
    <w:pPr>
      <w:adjustRightInd/>
      <w:spacing w:line="240" w:lineRule="auto"/>
    </w:pPr>
    <w:rPr>
      <w:rFonts w:ascii="Times New Roman" w:hAnsi="Times New Roman"/>
      <w:i/>
      <w:iCs/>
      <w:szCs w:val="24"/>
    </w:r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afterLines="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afterLines="100"/>
      <w:ind w:left="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afterLines="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afterLines="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afterLines="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afterLines="0"/>
      <w:outlineLvl w:val="9"/>
    </w:pPr>
    <w:rPr>
      <w:rFonts w:ascii="宋体" w:eastAsia="宋体"/>
    </w:rPr>
  </w:style>
  <w:style w:type="paragraph" w:customStyle="1" w:styleId="affffffff8">
    <w:name w:val="标准文件_五级无标题"/>
    <w:basedOn w:val="afff1"/>
    <w:qFormat/>
    <w:pPr>
      <w:spacing w:beforeLines="0" w:afterLines="0"/>
      <w:outlineLvl w:val="9"/>
    </w:pPr>
    <w:rPr>
      <w:rFonts w:ascii="宋体" w:eastAsia="宋体"/>
    </w:rPr>
  </w:style>
  <w:style w:type="paragraph" w:customStyle="1" w:styleId="affffffff9">
    <w:name w:val="标准文件_三级无标题"/>
    <w:basedOn w:val="afff"/>
    <w:qFormat/>
    <w:pPr>
      <w:spacing w:beforeLines="0" w:afterLines="0"/>
      <w:outlineLvl w:val="9"/>
    </w:pPr>
    <w:rPr>
      <w:rFonts w:ascii="宋体" w:eastAsia="宋体"/>
    </w:rPr>
  </w:style>
  <w:style w:type="paragraph" w:customStyle="1" w:styleId="affffffffa">
    <w:name w:val="标准文件_二级无标题"/>
    <w:basedOn w:val="affe"/>
    <w:qFormat/>
    <w:pPr>
      <w:spacing w:beforeLines="0" w:afterLines="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afterLines="0" w:line="276" w:lineRule="auto"/>
      <w:outlineLvl w:val="9"/>
    </w:pPr>
    <w:rPr>
      <w:rFonts w:ascii="宋体" w:eastAsia="宋体"/>
    </w:rPr>
  </w:style>
  <w:style w:type="paragraph" w:customStyle="1" w:styleId="affffffffff2">
    <w:name w:val="标准文件_附录二级无标题"/>
    <w:basedOn w:val="aff5"/>
    <w:qFormat/>
    <w:pPr>
      <w:spacing w:beforeLines="0" w:afterLines="0" w:line="276" w:lineRule="auto"/>
      <w:outlineLvl w:val="9"/>
    </w:pPr>
    <w:rPr>
      <w:rFonts w:ascii="宋体" w:eastAsia="宋体"/>
    </w:rPr>
  </w:style>
  <w:style w:type="paragraph" w:customStyle="1" w:styleId="affffffffff3">
    <w:name w:val="标准文件_附录三级无标题"/>
    <w:basedOn w:val="aff6"/>
    <w:qFormat/>
    <w:pPr>
      <w:spacing w:beforeLines="0" w:afterLines="0" w:line="276" w:lineRule="auto"/>
      <w:outlineLvl w:val="9"/>
    </w:pPr>
    <w:rPr>
      <w:rFonts w:ascii="宋体" w:eastAsia="宋体"/>
    </w:rPr>
  </w:style>
  <w:style w:type="paragraph" w:customStyle="1" w:styleId="affffffffff4">
    <w:name w:val="标准文件_附录四级无标题"/>
    <w:basedOn w:val="aff7"/>
    <w:qFormat/>
    <w:pPr>
      <w:spacing w:beforeLines="0" w:afterLines="0" w:line="276" w:lineRule="auto"/>
      <w:outlineLvl w:val="9"/>
    </w:pPr>
    <w:rPr>
      <w:rFonts w:ascii="宋体" w:eastAsia="宋体"/>
    </w:rPr>
  </w:style>
  <w:style w:type="paragraph" w:customStyle="1" w:styleId="affffffffff5">
    <w:name w:val="标准文件_附录五级无标题"/>
    <w:basedOn w:val="aff8"/>
    <w:qFormat/>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pPr>
      <w:spacing w:beforeLines="0" w:afterLines="0" w:line="276" w:lineRule="auto"/>
    </w:pPr>
    <w:rPr>
      <w:rFonts w:ascii="宋体" w:eastAsia="宋体"/>
    </w:rPr>
  </w:style>
  <w:style w:type="paragraph" w:customStyle="1" w:styleId="affffffffff7">
    <w:name w:val="标准文件_引言二级无标题"/>
    <w:basedOn w:val="a8"/>
    <w:next w:val="affffe"/>
    <w:qFormat/>
    <w:pPr>
      <w:spacing w:beforeLines="0" w:afterLines="0" w:line="276" w:lineRule="auto"/>
    </w:pPr>
    <w:rPr>
      <w:rFonts w:ascii="宋体" w:eastAsia="宋体"/>
    </w:rPr>
  </w:style>
  <w:style w:type="paragraph" w:customStyle="1" w:styleId="affffffffff8">
    <w:name w:val="标准文件_引言三级无标题"/>
    <w:basedOn w:val="a9"/>
    <w:next w:val="affffe"/>
    <w:qFormat/>
    <w:pPr>
      <w:spacing w:beforeLines="0" w:afterLines="0" w:line="276" w:lineRule="auto"/>
    </w:pPr>
    <w:rPr>
      <w:rFonts w:ascii="宋体" w:eastAsia="宋体"/>
    </w:rPr>
  </w:style>
  <w:style w:type="paragraph" w:customStyle="1" w:styleId="affffffffff9">
    <w:name w:val="标准文件_引言四级无标题"/>
    <w:basedOn w:val="aa"/>
    <w:next w:val="affffe"/>
    <w:qFormat/>
    <w:pPr>
      <w:spacing w:beforeLines="0" w:afterLines="0" w:line="276" w:lineRule="auto"/>
    </w:pPr>
    <w:rPr>
      <w:rFonts w:ascii="宋体" w:eastAsia="宋体"/>
    </w:rPr>
  </w:style>
  <w:style w:type="paragraph" w:customStyle="1" w:styleId="affffffffffa">
    <w:name w:val="标准文件_引言五级无标题"/>
    <w:basedOn w:val="ab"/>
    <w:next w:val="affffe"/>
    <w:qFormat/>
    <w:pPr>
      <w:spacing w:beforeLines="0" w:afterLines="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character" w:customStyle="1" w:styleId="Char7">
    <w:name w:val="段 Char"/>
    <w:link w:val="afffffffffff3"/>
    <w:qFormat/>
    <w:locked/>
    <w:rPr>
      <w:rFonts w:ascii="宋体" w:hAnsi="宋体"/>
      <w:sz w:val="21"/>
    </w:rPr>
  </w:style>
  <w:style w:type="paragraph" w:customStyle="1" w:styleId="afffffffffff3">
    <w:name w:val="段"/>
    <w:link w:val="Char7"/>
    <w:qFormat/>
    <w:pPr>
      <w:tabs>
        <w:tab w:val="center" w:pos="4201"/>
        <w:tab w:val="right" w:leader="dot" w:pos="9298"/>
      </w:tabs>
      <w:autoSpaceDE w:val="0"/>
      <w:autoSpaceDN w:val="0"/>
      <w:ind w:firstLineChars="200" w:firstLine="420"/>
      <w:jc w:val="both"/>
    </w:pPr>
    <w:rPr>
      <w:rFonts w:ascii="宋体" w:hAnsi="宋体"/>
      <w:sz w:val="21"/>
    </w:rPr>
  </w:style>
  <w:style w:type="paragraph" w:customStyle="1" w:styleId="afffffffffff4">
    <w:name w:val="章标题"/>
    <w:next w:val="afff5"/>
    <w:qFormat/>
    <w:pPr>
      <w:tabs>
        <w:tab w:val="left" w:pos="360"/>
      </w:tabs>
      <w:spacing w:beforeLines="100"/>
      <w:jc w:val="both"/>
      <w:outlineLvl w:val="1"/>
    </w:pPr>
    <w:rPr>
      <w:rFonts w:ascii="黑体" w:eastAsia="黑体"/>
      <w:sz w:val="21"/>
    </w:rPr>
  </w:style>
  <w:style w:type="paragraph" w:customStyle="1" w:styleId="afffffffffff5">
    <w:name w:val="一级条标题"/>
    <w:next w:val="afff5"/>
    <w:qFormat/>
    <w:pPr>
      <w:tabs>
        <w:tab w:val="left" w:pos="360"/>
      </w:tabs>
      <w:spacing w:beforeLines="50"/>
      <w:outlineLvl w:val="2"/>
    </w:pPr>
    <w:rPr>
      <w:rFonts w:ascii="黑体" w:eastAsia="黑体"/>
      <w:sz w:val="21"/>
      <w:szCs w:val="21"/>
    </w:rPr>
  </w:style>
  <w:style w:type="character" w:customStyle="1" w:styleId="Char8">
    <w:name w:val="二级条标题 Char"/>
    <w:link w:val="afffffffffff6"/>
    <w:qFormat/>
    <w:locked/>
    <w:rPr>
      <w:rFonts w:ascii="黑体" w:eastAsia="黑体" w:hAnsi="黑体"/>
      <w:sz w:val="21"/>
      <w:szCs w:val="21"/>
    </w:rPr>
  </w:style>
  <w:style w:type="paragraph" w:customStyle="1" w:styleId="afffffffffff6">
    <w:name w:val="二级条标题"/>
    <w:basedOn w:val="afff5"/>
    <w:next w:val="afffffffffff3"/>
    <w:link w:val="Char8"/>
    <w:qFormat/>
    <w:pPr>
      <w:widowControl/>
      <w:tabs>
        <w:tab w:val="left" w:pos="360"/>
      </w:tabs>
      <w:adjustRightInd/>
      <w:spacing w:beforeLines="50" w:afterLines="50" w:line="240" w:lineRule="auto"/>
      <w:ind w:left="852"/>
      <w:jc w:val="left"/>
      <w:outlineLvl w:val="3"/>
    </w:pPr>
    <w:rPr>
      <w:rFonts w:ascii="黑体" w:eastAsia="黑体" w:hAnsi="黑体"/>
      <w:kern w:val="0"/>
    </w:rPr>
  </w:style>
  <w:style w:type="paragraph" w:customStyle="1" w:styleId="afffffffffff7">
    <w:name w:val="三级条标题"/>
    <w:basedOn w:val="afffffffffff6"/>
    <w:next w:val="afffffffffff3"/>
    <w:qFormat/>
    <w:pPr>
      <w:outlineLvl w:val="4"/>
    </w:pPr>
  </w:style>
  <w:style w:type="paragraph" w:customStyle="1" w:styleId="afffffffffff8">
    <w:name w:val="二级无"/>
    <w:basedOn w:val="afff5"/>
    <w:qFormat/>
    <w:pPr>
      <w:widowControl/>
      <w:tabs>
        <w:tab w:val="left" w:pos="360"/>
      </w:tabs>
      <w:adjustRightInd/>
      <w:spacing w:before="50" w:after="50" w:line="240" w:lineRule="auto"/>
      <w:ind w:left="852"/>
      <w:jc w:val="left"/>
      <w:outlineLvl w:val="3"/>
    </w:pPr>
    <w:rPr>
      <w:rFonts w:ascii="宋体" w:hAnsi="Times New Roman"/>
      <w:kern w:val="0"/>
    </w:rPr>
  </w:style>
  <w:style w:type="character" w:customStyle="1" w:styleId="HTMLChar">
    <w:name w:val="HTML 地址 Char"/>
    <w:basedOn w:val="afff6"/>
    <w:link w:val="HTML"/>
    <w:qFormat/>
    <w:rPr>
      <w:i/>
      <w:i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uiPriority="0" w:unhideWhenUsed="0"/>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unhideWhenUsed="0"/>
    <w:lsdException w:name="Table Subtle 1" w:semiHidden="1"/>
    <w:lsdException w:name="Table Subtle 2" w:semiHidden="1"/>
    <w:lsdException w:name="Table Web 1" w:unhideWhenUsed="0"/>
    <w:lsdException w:name="Table Web 2" w:unhideWhenUsed="0"/>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HTML">
    <w:name w:val="HTML Address"/>
    <w:basedOn w:val="afff5"/>
    <w:link w:val="HTMLChar"/>
    <w:pPr>
      <w:adjustRightInd/>
      <w:spacing w:line="240" w:lineRule="auto"/>
    </w:pPr>
    <w:rPr>
      <w:rFonts w:ascii="Times New Roman" w:hAnsi="Times New Roman"/>
      <w:i/>
      <w:iCs/>
      <w:szCs w:val="24"/>
    </w:r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afterLines="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afterLines="100"/>
      <w:ind w:left="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afterLines="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afterLines="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afterLines="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afterLines="0"/>
      <w:outlineLvl w:val="9"/>
    </w:pPr>
    <w:rPr>
      <w:rFonts w:ascii="宋体" w:eastAsia="宋体"/>
    </w:rPr>
  </w:style>
  <w:style w:type="paragraph" w:customStyle="1" w:styleId="affffffff8">
    <w:name w:val="标准文件_五级无标题"/>
    <w:basedOn w:val="afff1"/>
    <w:qFormat/>
    <w:pPr>
      <w:spacing w:beforeLines="0" w:afterLines="0"/>
      <w:outlineLvl w:val="9"/>
    </w:pPr>
    <w:rPr>
      <w:rFonts w:ascii="宋体" w:eastAsia="宋体"/>
    </w:rPr>
  </w:style>
  <w:style w:type="paragraph" w:customStyle="1" w:styleId="affffffff9">
    <w:name w:val="标准文件_三级无标题"/>
    <w:basedOn w:val="afff"/>
    <w:qFormat/>
    <w:pPr>
      <w:spacing w:beforeLines="0" w:afterLines="0"/>
      <w:outlineLvl w:val="9"/>
    </w:pPr>
    <w:rPr>
      <w:rFonts w:ascii="宋体" w:eastAsia="宋体"/>
    </w:rPr>
  </w:style>
  <w:style w:type="paragraph" w:customStyle="1" w:styleId="affffffffa">
    <w:name w:val="标准文件_二级无标题"/>
    <w:basedOn w:val="affe"/>
    <w:qFormat/>
    <w:pPr>
      <w:spacing w:beforeLines="0" w:afterLines="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afterLines="0" w:line="276" w:lineRule="auto"/>
      <w:outlineLvl w:val="9"/>
    </w:pPr>
    <w:rPr>
      <w:rFonts w:ascii="宋体" w:eastAsia="宋体"/>
    </w:rPr>
  </w:style>
  <w:style w:type="paragraph" w:customStyle="1" w:styleId="affffffffff2">
    <w:name w:val="标准文件_附录二级无标题"/>
    <w:basedOn w:val="aff5"/>
    <w:qFormat/>
    <w:pPr>
      <w:spacing w:beforeLines="0" w:afterLines="0" w:line="276" w:lineRule="auto"/>
      <w:outlineLvl w:val="9"/>
    </w:pPr>
    <w:rPr>
      <w:rFonts w:ascii="宋体" w:eastAsia="宋体"/>
    </w:rPr>
  </w:style>
  <w:style w:type="paragraph" w:customStyle="1" w:styleId="affffffffff3">
    <w:name w:val="标准文件_附录三级无标题"/>
    <w:basedOn w:val="aff6"/>
    <w:qFormat/>
    <w:pPr>
      <w:spacing w:beforeLines="0" w:afterLines="0" w:line="276" w:lineRule="auto"/>
      <w:outlineLvl w:val="9"/>
    </w:pPr>
    <w:rPr>
      <w:rFonts w:ascii="宋体" w:eastAsia="宋体"/>
    </w:rPr>
  </w:style>
  <w:style w:type="paragraph" w:customStyle="1" w:styleId="affffffffff4">
    <w:name w:val="标准文件_附录四级无标题"/>
    <w:basedOn w:val="aff7"/>
    <w:qFormat/>
    <w:pPr>
      <w:spacing w:beforeLines="0" w:afterLines="0" w:line="276" w:lineRule="auto"/>
      <w:outlineLvl w:val="9"/>
    </w:pPr>
    <w:rPr>
      <w:rFonts w:ascii="宋体" w:eastAsia="宋体"/>
    </w:rPr>
  </w:style>
  <w:style w:type="paragraph" w:customStyle="1" w:styleId="affffffffff5">
    <w:name w:val="标准文件_附录五级无标题"/>
    <w:basedOn w:val="aff8"/>
    <w:qFormat/>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pPr>
      <w:spacing w:beforeLines="0" w:afterLines="0" w:line="276" w:lineRule="auto"/>
    </w:pPr>
    <w:rPr>
      <w:rFonts w:ascii="宋体" w:eastAsia="宋体"/>
    </w:rPr>
  </w:style>
  <w:style w:type="paragraph" w:customStyle="1" w:styleId="affffffffff7">
    <w:name w:val="标准文件_引言二级无标题"/>
    <w:basedOn w:val="a8"/>
    <w:next w:val="affffe"/>
    <w:qFormat/>
    <w:pPr>
      <w:spacing w:beforeLines="0" w:afterLines="0" w:line="276" w:lineRule="auto"/>
    </w:pPr>
    <w:rPr>
      <w:rFonts w:ascii="宋体" w:eastAsia="宋体"/>
    </w:rPr>
  </w:style>
  <w:style w:type="paragraph" w:customStyle="1" w:styleId="affffffffff8">
    <w:name w:val="标准文件_引言三级无标题"/>
    <w:basedOn w:val="a9"/>
    <w:next w:val="affffe"/>
    <w:qFormat/>
    <w:pPr>
      <w:spacing w:beforeLines="0" w:afterLines="0" w:line="276" w:lineRule="auto"/>
    </w:pPr>
    <w:rPr>
      <w:rFonts w:ascii="宋体" w:eastAsia="宋体"/>
    </w:rPr>
  </w:style>
  <w:style w:type="paragraph" w:customStyle="1" w:styleId="affffffffff9">
    <w:name w:val="标准文件_引言四级无标题"/>
    <w:basedOn w:val="aa"/>
    <w:next w:val="affffe"/>
    <w:qFormat/>
    <w:pPr>
      <w:spacing w:beforeLines="0" w:afterLines="0" w:line="276" w:lineRule="auto"/>
    </w:pPr>
    <w:rPr>
      <w:rFonts w:ascii="宋体" w:eastAsia="宋体"/>
    </w:rPr>
  </w:style>
  <w:style w:type="paragraph" w:customStyle="1" w:styleId="affffffffffa">
    <w:name w:val="标准文件_引言五级无标题"/>
    <w:basedOn w:val="ab"/>
    <w:next w:val="affffe"/>
    <w:qFormat/>
    <w:pPr>
      <w:spacing w:beforeLines="0" w:afterLines="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character" w:customStyle="1" w:styleId="Char7">
    <w:name w:val="段 Char"/>
    <w:link w:val="afffffffffff3"/>
    <w:qFormat/>
    <w:locked/>
    <w:rPr>
      <w:rFonts w:ascii="宋体" w:hAnsi="宋体"/>
      <w:sz w:val="21"/>
    </w:rPr>
  </w:style>
  <w:style w:type="paragraph" w:customStyle="1" w:styleId="afffffffffff3">
    <w:name w:val="段"/>
    <w:link w:val="Char7"/>
    <w:qFormat/>
    <w:pPr>
      <w:tabs>
        <w:tab w:val="center" w:pos="4201"/>
        <w:tab w:val="right" w:leader="dot" w:pos="9298"/>
      </w:tabs>
      <w:autoSpaceDE w:val="0"/>
      <w:autoSpaceDN w:val="0"/>
      <w:ind w:firstLineChars="200" w:firstLine="420"/>
      <w:jc w:val="both"/>
    </w:pPr>
    <w:rPr>
      <w:rFonts w:ascii="宋体" w:hAnsi="宋体"/>
      <w:sz w:val="21"/>
    </w:rPr>
  </w:style>
  <w:style w:type="paragraph" w:customStyle="1" w:styleId="afffffffffff4">
    <w:name w:val="章标题"/>
    <w:next w:val="afff5"/>
    <w:qFormat/>
    <w:pPr>
      <w:tabs>
        <w:tab w:val="left" w:pos="360"/>
      </w:tabs>
      <w:spacing w:beforeLines="100"/>
      <w:jc w:val="both"/>
      <w:outlineLvl w:val="1"/>
    </w:pPr>
    <w:rPr>
      <w:rFonts w:ascii="黑体" w:eastAsia="黑体"/>
      <w:sz w:val="21"/>
    </w:rPr>
  </w:style>
  <w:style w:type="paragraph" w:customStyle="1" w:styleId="afffffffffff5">
    <w:name w:val="一级条标题"/>
    <w:next w:val="afff5"/>
    <w:qFormat/>
    <w:pPr>
      <w:tabs>
        <w:tab w:val="left" w:pos="360"/>
      </w:tabs>
      <w:spacing w:beforeLines="50"/>
      <w:outlineLvl w:val="2"/>
    </w:pPr>
    <w:rPr>
      <w:rFonts w:ascii="黑体" w:eastAsia="黑体"/>
      <w:sz w:val="21"/>
      <w:szCs w:val="21"/>
    </w:rPr>
  </w:style>
  <w:style w:type="character" w:customStyle="1" w:styleId="Char8">
    <w:name w:val="二级条标题 Char"/>
    <w:link w:val="afffffffffff6"/>
    <w:qFormat/>
    <w:locked/>
    <w:rPr>
      <w:rFonts w:ascii="黑体" w:eastAsia="黑体" w:hAnsi="黑体"/>
      <w:sz w:val="21"/>
      <w:szCs w:val="21"/>
    </w:rPr>
  </w:style>
  <w:style w:type="paragraph" w:customStyle="1" w:styleId="afffffffffff6">
    <w:name w:val="二级条标题"/>
    <w:basedOn w:val="afff5"/>
    <w:next w:val="afffffffffff3"/>
    <w:link w:val="Char8"/>
    <w:qFormat/>
    <w:pPr>
      <w:widowControl/>
      <w:tabs>
        <w:tab w:val="left" w:pos="360"/>
      </w:tabs>
      <w:adjustRightInd/>
      <w:spacing w:beforeLines="50" w:afterLines="50" w:line="240" w:lineRule="auto"/>
      <w:ind w:left="852"/>
      <w:jc w:val="left"/>
      <w:outlineLvl w:val="3"/>
    </w:pPr>
    <w:rPr>
      <w:rFonts w:ascii="黑体" w:eastAsia="黑体" w:hAnsi="黑体"/>
      <w:kern w:val="0"/>
    </w:rPr>
  </w:style>
  <w:style w:type="paragraph" w:customStyle="1" w:styleId="afffffffffff7">
    <w:name w:val="三级条标题"/>
    <w:basedOn w:val="afffffffffff6"/>
    <w:next w:val="afffffffffff3"/>
    <w:qFormat/>
    <w:pPr>
      <w:outlineLvl w:val="4"/>
    </w:pPr>
  </w:style>
  <w:style w:type="paragraph" w:customStyle="1" w:styleId="afffffffffff8">
    <w:name w:val="二级无"/>
    <w:basedOn w:val="afff5"/>
    <w:qFormat/>
    <w:pPr>
      <w:widowControl/>
      <w:tabs>
        <w:tab w:val="left" w:pos="360"/>
      </w:tabs>
      <w:adjustRightInd/>
      <w:spacing w:before="50" w:after="50" w:line="240" w:lineRule="auto"/>
      <w:ind w:left="852"/>
      <w:jc w:val="left"/>
      <w:outlineLvl w:val="3"/>
    </w:pPr>
    <w:rPr>
      <w:rFonts w:ascii="宋体" w:hAnsi="Times New Roman"/>
      <w:kern w:val="0"/>
    </w:rPr>
  </w:style>
  <w:style w:type="character" w:customStyle="1" w:styleId="HTMLChar">
    <w:name w:val="HTML 地址 Char"/>
    <w:basedOn w:val="afff6"/>
    <w:link w:val="HTML"/>
    <w:qFormat/>
    <w:rPr>
      <w:i/>
      <w:i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oleObject" Target="embeddings/oleObject4.bin"/><Relationship Id="rId39" Type="http://schemas.openxmlformats.org/officeDocument/2006/relationships/image" Target="media/image11.wmf"/><Relationship Id="rId21" Type="http://schemas.openxmlformats.org/officeDocument/2006/relationships/image" Target="media/image2.w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15.wmf"/><Relationship Id="rId50" Type="http://schemas.openxmlformats.org/officeDocument/2006/relationships/oleObject" Target="embeddings/oleObject16.bin"/><Relationship Id="rId55" Type="http://schemas.openxmlformats.org/officeDocument/2006/relationships/image" Target="media/image19.wmf"/><Relationship Id="rId63" Type="http://schemas.openxmlformats.org/officeDocument/2006/relationships/image" Target="media/image23.wmf"/><Relationship Id="rId68" Type="http://schemas.openxmlformats.org/officeDocument/2006/relationships/oleObject" Target="embeddings/oleObject25.bin"/><Relationship Id="rId76" Type="http://schemas.openxmlformats.org/officeDocument/2006/relationships/oleObject" Target="embeddings/oleObject29.bin"/><Relationship Id="rId84"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image" Target="media/image27.wmf"/><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image" Target="media/image6.wmf"/><Relationship Id="rId11" Type="http://schemas.openxmlformats.org/officeDocument/2006/relationships/header" Target="header2.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0.wmf"/><Relationship Id="rId40" Type="http://schemas.openxmlformats.org/officeDocument/2006/relationships/oleObject" Target="embeddings/oleObject11.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0.bin"/><Relationship Id="rId66" Type="http://schemas.openxmlformats.org/officeDocument/2006/relationships/oleObject" Target="embeddings/oleObject24.bin"/><Relationship Id="rId74" Type="http://schemas.openxmlformats.org/officeDocument/2006/relationships/oleObject" Target="embeddings/oleObject28.bin"/><Relationship Id="rId79" Type="http://schemas.openxmlformats.org/officeDocument/2006/relationships/image" Target="media/image31.wmf"/><Relationship Id="rId5" Type="http://schemas.microsoft.com/office/2007/relationships/stylesWithEffects" Target="stylesWithEffects.xml"/><Relationship Id="rId61" Type="http://schemas.openxmlformats.org/officeDocument/2006/relationships/image" Target="media/image22.wmf"/><Relationship Id="rId82" Type="http://schemas.openxmlformats.org/officeDocument/2006/relationships/oleObject" Target="embeddings/oleObject32.bin"/><Relationship Id="rId19"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oleObject" Target="embeddings/oleObject2.bin"/><Relationship Id="rId27" Type="http://schemas.openxmlformats.org/officeDocument/2006/relationships/image" Target="media/image5.wmf"/><Relationship Id="rId30" Type="http://schemas.openxmlformats.org/officeDocument/2006/relationships/oleObject" Target="embeddings/oleObject6.bin"/><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image" Target="media/image26.wmf"/><Relationship Id="rId77" Type="http://schemas.openxmlformats.org/officeDocument/2006/relationships/image" Target="media/image30.wmf"/><Relationship Id="rId8" Type="http://schemas.openxmlformats.org/officeDocument/2006/relationships/footnotes" Target="footnotes.xml"/><Relationship Id="rId51" Type="http://schemas.openxmlformats.org/officeDocument/2006/relationships/image" Target="media/image17.wmf"/><Relationship Id="rId72" Type="http://schemas.openxmlformats.org/officeDocument/2006/relationships/oleObject" Target="embeddings/oleObject27.bin"/><Relationship Id="rId80" Type="http://schemas.openxmlformats.org/officeDocument/2006/relationships/oleObject" Target="embeddings/oleObject31.bin"/><Relationship Id="rId85" Type="http://schemas.openxmlformats.org/officeDocument/2006/relationships/glossaryDocument" Target="glossary/document.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21.wmf"/><Relationship Id="rId67" Type="http://schemas.openxmlformats.org/officeDocument/2006/relationships/image" Target="media/image25.wmf"/><Relationship Id="rId20" Type="http://schemas.openxmlformats.org/officeDocument/2006/relationships/oleObject" Target="embeddings/oleObject1.bin"/><Relationship Id="rId41" Type="http://schemas.openxmlformats.org/officeDocument/2006/relationships/image" Target="media/image12.wmf"/><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image" Target="media/image29.wmf"/><Relationship Id="rId83" Type="http://schemas.openxmlformats.org/officeDocument/2006/relationships/image" Target="media/image33.jpeg"/><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3.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16.wmf"/><Relationship Id="rId57" Type="http://schemas.openxmlformats.org/officeDocument/2006/relationships/image" Target="media/image20.wmf"/><Relationship Id="rId10" Type="http://schemas.openxmlformats.org/officeDocument/2006/relationships/header" Target="header1.xml"/><Relationship Id="rId31" Type="http://schemas.openxmlformats.org/officeDocument/2006/relationships/image" Target="media/image7.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24.wmf"/><Relationship Id="rId73" Type="http://schemas.openxmlformats.org/officeDocument/2006/relationships/image" Target="media/image28.wmf"/><Relationship Id="rId78" Type="http://schemas.openxmlformats.org/officeDocument/2006/relationships/oleObject" Target="embeddings/oleObject30.bin"/><Relationship Id="rId81" Type="http://schemas.openxmlformats.org/officeDocument/2006/relationships/image" Target="media/image32.wmf"/><Relationship Id="rId86"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1A499414B614B1687E8172ECD92D1DA"/>
        <w:category>
          <w:name w:val="常规"/>
          <w:gallery w:val="placeholder"/>
        </w:category>
        <w:types>
          <w:type w:val="bbPlcHdr"/>
        </w:types>
        <w:behaviors>
          <w:behavior w:val="content"/>
        </w:behaviors>
        <w:guid w:val="{0A6F8CAA-F730-4E41-B1F1-86BA08962FC0}"/>
      </w:docPartPr>
      <w:docPartBody>
        <w:p w:rsidR="00223301" w:rsidRDefault="004150AD">
          <w:pPr>
            <w:pStyle w:val="41A499414B614B1687E8172ECD92D1DA"/>
          </w:pPr>
          <w:r>
            <w:rPr>
              <w:rStyle w:val="a3"/>
              <w:rFonts w:hint="eastAsia"/>
            </w:rPr>
            <w:t>单击或点击此处输入文字。</w:t>
          </w:r>
        </w:p>
      </w:docPartBody>
    </w:docPart>
    <w:docPart>
      <w:docPartPr>
        <w:name w:val="8A163891BBDA4D5FBBD6FAAF52733BD4"/>
        <w:category>
          <w:name w:val="常规"/>
          <w:gallery w:val="placeholder"/>
        </w:category>
        <w:types>
          <w:type w:val="bbPlcHdr"/>
        </w:types>
        <w:behaviors>
          <w:behavior w:val="content"/>
        </w:behaviors>
        <w:guid w:val="{9F94B779-8E05-470E-B290-1132C2EBAEE5}"/>
      </w:docPartPr>
      <w:docPartBody>
        <w:p w:rsidR="00223301" w:rsidRDefault="004150AD">
          <w:pPr>
            <w:pStyle w:val="8A163891BBDA4D5FBBD6FAAF52733BD4"/>
          </w:pPr>
          <w:r>
            <w:rPr>
              <w:rStyle w:val="a3"/>
              <w:rFonts w:hint="eastAsia"/>
            </w:rPr>
            <w:t>选择一项。</w:t>
          </w:r>
        </w:p>
      </w:docPartBody>
    </w:docPart>
    <w:docPart>
      <w:docPartPr>
        <w:name w:val="3D0042091EC14FCD8247A3B5B7764000"/>
        <w:category>
          <w:name w:val="常规"/>
          <w:gallery w:val="placeholder"/>
        </w:category>
        <w:types>
          <w:type w:val="bbPlcHdr"/>
        </w:types>
        <w:behaviors>
          <w:behavior w:val="content"/>
        </w:behaviors>
        <w:guid w:val="{CB24DBBA-9887-46E1-A0B2-8A70C16449FB}"/>
      </w:docPartPr>
      <w:docPartBody>
        <w:p w:rsidR="00223301" w:rsidRDefault="004150AD">
          <w:pPr>
            <w:pStyle w:val="3D0042091EC14FCD8247A3B5B776400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E86DDD"/>
    <w:rsid w:val="00004415"/>
    <w:rsid w:val="00045054"/>
    <w:rsid w:val="000E3909"/>
    <w:rsid w:val="00110657"/>
    <w:rsid w:val="001E671D"/>
    <w:rsid w:val="0022147D"/>
    <w:rsid w:val="00223301"/>
    <w:rsid w:val="0025450E"/>
    <w:rsid w:val="002931B6"/>
    <w:rsid w:val="00313858"/>
    <w:rsid w:val="00321D21"/>
    <w:rsid w:val="00337CE2"/>
    <w:rsid w:val="004150AD"/>
    <w:rsid w:val="00453B06"/>
    <w:rsid w:val="00542B0F"/>
    <w:rsid w:val="00555108"/>
    <w:rsid w:val="0058676D"/>
    <w:rsid w:val="005C3CC5"/>
    <w:rsid w:val="005E6E03"/>
    <w:rsid w:val="0072077E"/>
    <w:rsid w:val="007705AA"/>
    <w:rsid w:val="007B426E"/>
    <w:rsid w:val="0082605D"/>
    <w:rsid w:val="008D1CFB"/>
    <w:rsid w:val="009B505F"/>
    <w:rsid w:val="009E6B61"/>
    <w:rsid w:val="00A23162"/>
    <w:rsid w:val="00A37AF5"/>
    <w:rsid w:val="00B05C0C"/>
    <w:rsid w:val="00B131E5"/>
    <w:rsid w:val="00B64D12"/>
    <w:rsid w:val="00B825A1"/>
    <w:rsid w:val="00B909C4"/>
    <w:rsid w:val="00BD37E6"/>
    <w:rsid w:val="00C72845"/>
    <w:rsid w:val="00CA3AC5"/>
    <w:rsid w:val="00CF36A0"/>
    <w:rsid w:val="00D25DA8"/>
    <w:rsid w:val="00D93A51"/>
    <w:rsid w:val="00E06B7B"/>
    <w:rsid w:val="00E86DDD"/>
    <w:rsid w:val="00EF01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1A499414B614B1687E8172ECD92D1DA">
    <w:name w:val="41A499414B614B1687E8172ECD92D1DA"/>
    <w:qFormat/>
    <w:pPr>
      <w:widowControl w:val="0"/>
      <w:jc w:val="both"/>
    </w:pPr>
    <w:rPr>
      <w:kern w:val="2"/>
      <w:sz w:val="21"/>
      <w:szCs w:val="22"/>
    </w:rPr>
  </w:style>
  <w:style w:type="paragraph" w:customStyle="1" w:styleId="8A163891BBDA4D5FBBD6FAAF52733BD4">
    <w:name w:val="8A163891BBDA4D5FBBD6FAAF52733BD4"/>
    <w:qFormat/>
    <w:pPr>
      <w:widowControl w:val="0"/>
      <w:jc w:val="both"/>
    </w:pPr>
    <w:rPr>
      <w:kern w:val="2"/>
      <w:sz w:val="21"/>
      <w:szCs w:val="22"/>
    </w:rPr>
  </w:style>
  <w:style w:type="paragraph" w:customStyle="1" w:styleId="3D0042091EC14FCD8247A3B5B7764000">
    <w:name w:val="3D0042091EC14FCD8247A3B5B7764000"/>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1A499414B614B1687E8172ECD92D1DA">
    <w:name w:val="41A499414B614B1687E8172ECD92D1DA"/>
    <w:qFormat/>
    <w:pPr>
      <w:widowControl w:val="0"/>
      <w:jc w:val="both"/>
    </w:pPr>
    <w:rPr>
      <w:kern w:val="2"/>
      <w:sz w:val="21"/>
      <w:szCs w:val="22"/>
    </w:rPr>
  </w:style>
  <w:style w:type="paragraph" w:customStyle="1" w:styleId="8A163891BBDA4D5FBBD6FAAF52733BD4">
    <w:name w:val="8A163891BBDA4D5FBBD6FAAF52733BD4"/>
    <w:qFormat/>
    <w:pPr>
      <w:widowControl w:val="0"/>
      <w:jc w:val="both"/>
    </w:pPr>
    <w:rPr>
      <w:kern w:val="2"/>
      <w:sz w:val="21"/>
      <w:szCs w:val="22"/>
    </w:rPr>
  </w:style>
  <w:style w:type="paragraph" w:customStyle="1" w:styleId="3D0042091EC14FCD8247A3B5B7764000">
    <w:name w:val="3D0042091EC14FCD8247A3B5B776400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A00688-DFC8-4C91-AFCF-E898DDFB6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3385</TotalTime>
  <Pages>7</Pages>
  <Words>699</Words>
  <Characters>3989</Characters>
  <Application>Microsoft Office Word</Application>
  <DocSecurity>0</DocSecurity>
  <Lines>33</Lines>
  <Paragraphs>9</Paragraphs>
  <ScaleCrop>false</ScaleCrop>
  <Company>PCMI</Company>
  <LinksUpToDate>false</LinksUpToDate>
  <CharactersWithSpaces>4679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Miss Yang</dc:creator>
  <dc:description>&lt;config cover="true" show_menu="true" version="1.0.0" doctype="SDKXY"&gt;_x000d_
&lt;/config&gt;</dc:description>
  <cp:lastModifiedBy>Lenovo</cp:lastModifiedBy>
  <cp:revision>677</cp:revision>
  <cp:lastPrinted>2024-09-12T07:43:00Z</cp:lastPrinted>
  <dcterms:created xsi:type="dcterms:W3CDTF">2023-07-25T10:42:00Z</dcterms:created>
  <dcterms:modified xsi:type="dcterms:W3CDTF">2024-09-14T06:19:00Z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16FEB866947C41F4BFF41A38608E175F_13</vt:lpwstr>
  </property>
</Properties>
</file>